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3E60F83F"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74D01F"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1E614944"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207190"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B171A2" w14:textId="77777777" w:rsidR="000779C2" w:rsidRDefault="000779C2" w:rsidP="009A68CA"/>
        </w:tc>
      </w:tr>
      <w:tr w:rsidR="000779C2" w14:paraId="0C5BB2AE"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448162"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24519D" w14:textId="77777777" w:rsidR="000779C2" w:rsidRDefault="000779C2" w:rsidP="009A68CA"/>
        </w:tc>
      </w:tr>
    </w:tbl>
    <w:p w14:paraId="34E26AFF" w14:textId="77777777" w:rsidR="008F58AD" w:rsidRDefault="008F58AD" w:rsidP="008F58AD">
      <w:pPr>
        <w:spacing w:after="0"/>
        <w:jc w:val="center"/>
        <w:rPr>
          <w:rFonts w:asciiTheme="majorHAnsi" w:hAnsiTheme="majorHAnsi" w:cs="Arial"/>
          <w:b/>
          <w:sz w:val="36"/>
          <w:szCs w:val="36"/>
        </w:rPr>
      </w:pPr>
    </w:p>
    <w:p w14:paraId="6D2F79D0"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51611291"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F321DD">
        <w:rPr>
          <w:rFonts w:ascii="MS Gothic" w:eastAsia="MS Gothic" w:hAnsi="MS Gothic" w:cs="Arial" w:hint="eastAsia"/>
          <w:b/>
          <w:szCs w:val="20"/>
        </w:rPr>
        <w:t>✔</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412196C"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1566086C"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65DD5F4"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22EB4AB"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47195F92" w14:textId="77777777" w:rsidTr="00BB5EF7">
              <w:trPr>
                <w:trHeight w:val="113"/>
              </w:trPr>
              <w:tc>
                <w:tcPr>
                  <w:tcW w:w="3685" w:type="dxa"/>
                  <w:vAlign w:val="bottom"/>
                </w:tcPr>
                <w:p w14:paraId="58E5A664" w14:textId="77777777" w:rsidR="00AD2FB4" w:rsidRDefault="0061743A" w:rsidP="00F321DD">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F321DD">
                        <w:rPr>
                          <w:rFonts w:asciiTheme="majorHAnsi" w:hAnsiTheme="majorHAnsi"/>
                          <w:sz w:val="20"/>
                          <w:szCs w:val="20"/>
                        </w:rPr>
                        <w:t>Jason Stewart</w:t>
                      </w:r>
                    </w:sdtContent>
                  </w:sdt>
                </w:p>
              </w:tc>
              <w:sdt>
                <w:sdtPr>
                  <w:rPr>
                    <w:rFonts w:asciiTheme="majorHAnsi" w:hAnsiTheme="majorHAnsi"/>
                    <w:sz w:val="20"/>
                    <w:szCs w:val="20"/>
                  </w:rPr>
                  <w:alias w:val="Date"/>
                  <w:tag w:val="Date"/>
                  <w:id w:val="726572248"/>
                  <w:placeholder>
                    <w:docPart w:val="B560AC293F8646BBB2E6EA913E4A2A05"/>
                  </w:placeholder>
                  <w:date w:fullDate="2019-12-18T00:00:00Z">
                    <w:dateFormat w:val="M/d/yyyy"/>
                    <w:lid w:val="en-US"/>
                    <w:storeMappedDataAs w:val="dateTime"/>
                    <w:calendar w:val="gregorian"/>
                  </w:date>
                </w:sdtPr>
                <w:sdtEndPr/>
                <w:sdtContent>
                  <w:tc>
                    <w:tcPr>
                      <w:tcW w:w="1350" w:type="dxa"/>
                      <w:vAlign w:val="bottom"/>
                    </w:tcPr>
                    <w:p w14:paraId="7D2D1F5E" w14:textId="77777777" w:rsidR="00AD2FB4" w:rsidRDefault="00F321DD" w:rsidP="00F321DD">
                      <w:pPr>
                        <w:jc w:val="center"/>
                        <w:rPr>
                          <w:rFonts w:asciiTheme="majorHAnsi" w:hAnsiTheme="majorHAnsi"/>
                          <w:sz w:val="20"/>
                          <w:szCs w:val="20"/>
                        </w:rPr>
                      </w:pPr>
                      <w:r>
                        <w:rPr>
                          <w:rFonts w:asciiTheme="majorHAnsi" w:hAnsiTheme="majorHAnsi"/>
                          <w:sz w:val="20"/>
                          <w:szCs w:val="20"/>
                        </w:rPr>
                        <w:t>12/18/2019</w:t>
                      </w:r>
                    </w:p>
                  </w:tc>
                </w:sdtContent>
              </w:sdt>
            </w:tr>
          </w:tbl>
          <w:p w14:paraId="337438C9"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3F7EB35" w14:textId="77777777" w:rsidTr="00BB5EF7">
              <w:trPr>
                <w:trHeight w:val="113"/>
              </w:trPr>
              <w:tc>
                <w:tcPr>
                  <w:tcW w:w="3685" w:type="dxa"/>
                  <w:vAlign w:val="bottom"/>
                </w:tcPr>
                <w:p w14:paraId="0CB33B35" w14:textId="77777777" w:rsidR="00AD2FB4" w:rsidRDefault="0061743A"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04615775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4615775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52F31EF8"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907254C"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543763A4"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7E77CAD" w14:textId="77777777" w:rsidTr="00BB5EF7">
              <w:trPr>
                <w:trHeight w:val="113"/>
              </w:trPr>
              <w:tc>
                <w:tcPr>
                  <w:tcW w:w="3685" w:type="dxa"/>
                  <w:vAlign w:val="bottom"/>
                </w:tcPr>
                <w:p w14:paraId="64D5D8B7" w14:textId="77777777" w:rsidR="00AD2FB4" w:rsidRDefault="0061743A" w:rsidP="00F321DD">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F321DD">
                        <w:rPr>
                          <w:rFonts w:asciiTheme="majorHAnsi" w:hAnsiTheme="majorHAnsi"/>
                          <w:sz w:val="20"/>
                          <w:szCs w:val="20"/>
                        </w:rPr>
                        <w:t>Jason Stewart</w:t>
                      </w:r>
                    </w:sdtContent>
                  </w:sdt>
                </w:p>
              </w:tc>
              <w:sdt>
                <w:sdtPr>
                  <w:rPr>
                    <w:rFonts w:asciiTheme="majorHAnsi" w:hAnsiTheme="majorHAnsi"/>
                    <w:sz w:val="20"/>
                    <w:szCs w:val="20"/>
                  </w:rPr>
                  <w:alias w:val="Date"/>
                  <w:tag w:val="Date"/>
                  <w:id w:val="-1811082839"/>
                  <w:placeholder>
                    <w:docPart w:val="18E75FDC68B240D1AFB9E3320B45C25B"/>
                  </w:placeholder>
                  <w:date w:fullDate="2019-12-18T00:00:00Z">
                    <w:dateFormat w:val="M/d/yyyy"/>
                    <w:lid w:val="en-US"/>
                    <w:storeMappedDataAs w:val="dateTime"/>
                    <w:calendar w:val="gregorian"/>
                  </w:date>
                </w:sdtPr>
                <w:sdtEndPr/>
                <w:sdtContent>
                  <w:tc>
                    <w:tcPr>
                      <w:tcW w:w="1350" w:type="dxa"/>
                      <w:vAlign w:val="bottom"/>
                    </w:tcPr>
                    <w:p w14:paraId="7AE7C117" w14:textId="77777777" w:rsidR="00AD2FB4" w:rsidRDefault="00F321DD" w:rsidP="00F321DD">
                      <w:pPr>
                        <w:jc w:val="center"/>
                        <w:rPr>
                          <w:rFonts w:asciiTheme="majorHAnsi" w:hAnsiTheme="majorHAnsi"/>
                          <w:sz w:val="20"/>
                          <w:szCs w:val="20"/>
                        </w:rPr>
                      </w:pPr>
                      <w:r>
                        <w:rPr>
                          <w:rFonts w:asciiTheme="majorHAnsi" w:hAnsiTheme="majorHAnsi"/>
                          <w:sz w:val="20"/>
                          <w:szCs w:val="20"/>
                        </w:rPr>
                        <w:t>12/18/2019</w:t>
                      </w:r>
                    </w:p>
                  </w:tc>
                </w:sdtContent>
              </w:sdt>
            </w:tr>
          </w:tbl>
          <w:p w14:paraId="76A6D348"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D811A79" w14:textId="77777777" w:rsidTr="00BB5EF7">
              <w:trPr>
                <w:trHeight w:val="113"/>
              </w:trPr>
              <w:tc>
                <w:tcPr>
                  <w:tcW w:w="3685" w:type="dxa"/>
                  <w:vAlign w:val="bottom"/>
                </w:tcPr>
                <w:p w14:paraId="79047A92" w14:textId="77777777" w:rsidR="00AD2FB4" w:rsidRDefault="0061743A"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33464352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34643524"/>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3BDF3856"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E18EFD"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6AA909FC"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5F95730" w14:textId="77777777" w:rsidTr="00BB5EF7">
              <w:trPr>
                <w:trHeight w:val="113"/>
              </w:trPr>
              <w:tc>
                <w:tcPr>
                  <w:tcW w:w="3685" w:type="dxa"/>
                  <w:vAlign w:val="bottom"/>
                </w:tcPr>
                <w:p w14:paraId="6BF65B59" w14:textId="77777777" w:rsidR="00AD2FB4" w:rsidRDefault="0061743A" w:rsidP="00166C14">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166C14">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5D15898949EA4982A20E6F2017F9FB8F"/>
                  </w:placeholder>
                  <w:date w:fullDate="2020-01-09T00:00:00Z">
                    <w:dateFormat w:val="M/d/yyyy"/>
                    <w:lid w:val="en-US"/>
                    <w:storeMappedDataAs w:val="dateTime"/>
                    <w:calendar w:val="gregorian"/>
                  </w:date>
                </w:sdtPr>
                <w:sdtEndPr/>
                <w:sdtContent>
                  <w:tc>
                    <w:tcPr>
                      <w:tcW w:w="1350" w:type="dxa"/>
                      <w:vAlign w:val="bottom"/>
                    </w:tcPr>
                    <w:p w14:paraId="651B5E30" w14:textId="77777777" w:rsidR="00AD2FB4" w:rsidRDefault="00166C14" w:rsidP="00166C14">
                      <w:pPr>
                        <w:jc w:val="center"/>
                        <w:rPr>
                          <w:rFonts w:asciiTheme="majorHAnsi" w:hAnsiTheme="majorHAnsi"/>
                          <w:sz w:val="20"/>
                          <w:szCs w:val="20"/>
                        </w:rPr>
                      </w:pPr>
                      <w:r>
                        <w:rPr>
                          <w:rFonts w:asciiTheme="majorHAnsi" w:hAnsiTheme="majorHAnsi"/>
                          <w:sz w:val="20"/>
                          <w:szCs w:val="20"/>
                        </w:rPr>
                        <w:t>1/9/2020</w:t>
                      </w:r>
                    </w:p>
                  </w:tc>
                </w:sdtContent>
              </w:sdt>
            </w:tr>
          </w:tbl>
          <w:p w14:paraId="2992C10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1E2CB87" w14:textId="77777777" w:rsidTr="00BB5EF7">
              <w:trPr>
                <w:trHeight w:val="113"/>
              </w:trPr>
              <w:tc>
                <w:tcPr>
                  <w:tcW w:w="3685" w:type="dxa"/>
                  <w:vAlign w:val="bottom"/>
                </w:tcPr>
                <w:p w14:paraId="7E03F54B" w14:textId="77777777" w:rsidR="00AD2FB4" w:rsidRDefault="0061743A"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744893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4489328"/>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78E63095"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4A6B63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C3E5A4E"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83A1215" w14:textId="77777777" w:rsidTr="00BB5EF7">
              <w:trPr>
                <w:trHeight w:val="113"/>
              </w:trPr>
              <w:tc>
                <w:tcPr>
                  <w:tcW w:w="3685" w:type="dxa"/>
                  <w:vAlign w:val="bottom"/>
                </w:tcPr>
                <w:p w14:paraId="71F0F69D" w14:textId="77777777" w:rsidR="00AD2FB4" w:rsidRDefault="0061743A" w:rsidP="00BB5EF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sdt>
                        <w:sdtPr>
                          <w:rPr>
                            <w:rFonts w:asciiTheme="majorHAnsi" w:hAnsiTheme="majorHAnsi"/>
                            <w:sz w:val="20"/>
                            <w:szCs w:val="20"/>
                          </w:rPr>
                          <w:id w:val="1376116670"/>
                          <w:placeholder>
                            <w:docPart w:val="731528AA2B9643D59AD9CA483BA218AD"/>
                          </w:placeholder>
                        </w:sdtPr>
                        <w:sdtEndPr/>
                        <w:sdtContent>
                          <w:r w:rsidR="00A63DEB">
                            <w:rPr>
                              <w:rFonts w:asciiTheme="majorHAnsi" w:hAnsiTheme="majorHAnsi"/>
                              <w:sz w:val="20"/>
                              <w:szCs w:val="20"/>
                            </w:rPr>
                            <w:t>Abhijit Bhattacharyya</w:t>
                          </w:r>
                        </w:sdtContent>
                      </w:sdt>
                    </w:sdtContent>
                  </w:sdt>
                </w:p>
              </w:tc>
              <w:sdt>
                <w:sdtPr>
                  <w:rPr>
                    <w:rFonts w:asciiTheme="majorHAnsi" w:hAnsiTheme="majorHAnsi"/>
                    <w:sz w:val="20"/>
                    <w:szCs w:val="20"/>
                  </w:rPr>
                  <w:alias w:val="Date"/>
                  <w:tag w:val="Date"/>
                  <w:id w:val="1607542089"/>
                  <w:placeholder>
                    <w:docPart w:val="2DA7F655057E4FAA8C10BB07A8287DA3"/>
                  </w:placeholder>
                  <w:date w:fullDate="2020-01-10T00:00:00Z">
                    <w:dateFormat w:val="M/d/yyyy"/>
                    <w:lid w:val="en-US"/>
                    <w:storeMappedDataAs w:val="dateTime"/>
                    <w:calendar w:val="gregorian"/>
                  </w:date>
                </w:sdtPr>
                <w:sdtEndPr/>
                <w:sdtContent>
                  <w:tc>
                    <w:tcPr>
                      <w:tcW w:w="1350" w:type="dxa"/>
                      <w:vAlign w:val="bottom"/>
                    </w:tcPr>
                    <w:p w14:paraId="4431DEB8" w14:textId="77777777" w:rsidR="00AD2FB4" w:rsidRDefault="00A63DEB" w:rsidP="00A63DEB">
                      <w:pPr>
                        <w:jc w:val="center"/>
                        <w:rPr>
                          <w:rFonts w:asciiTheme="majorHAnsi" w:hAnsiTheme="majorHAnsi"/>
                          <w:sz w:val="20"/>
                          <w:szCs w:val="20"/>
                        </w:rPr>
                      </w:pPr>
                      <w:r>
                        <w:rPr>
                          <w:rFonts w:asciiTheme="majorHAnsi" w:hAnsiTheme="majorHAnsi"/>
                          <w:sz w:val="20"/>
                          <w:szCs w:val="20"/>
                        </w:rPr>
                        <w:t>1/10/2020</w:t>
                      </w:r>
                    </w:p>
                  </w:tc>
                </w:sdtContent>
              </w:sdt>
            </w:tr>
          </w:tbl>
          <w:p w14:paraId="76D4964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59E1D7D" w14:textId="77777777" w:rsidTr="00BB5EF7">
              <w:trPr>
                <w:trHeight w:val="113"/>
              </w:trPr>
              <w:tc>
                <w:tcPr>
                  <w:tcW w:w="3685" w:type="dxa"/>
                  <w:vAlign w:val="bottom"/>
                </w:tcPr>
                <w:p w14:paraId="54961C26" w14:textId="77777777" w:rsidR="00AD2FB4" w:rsidRDefault="0061743A"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5918271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9182717"/>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1DC2CF79"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DDE17A8"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3FCDDA8C"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118CB87B" w14:textId="77777777" w:rsidTr="00C57019">
              <w:trPr>
                <w:trHeight w:val="113"/>
              </w:trPr>
              <w:tc>
                <w:tcPr>
                  <w:tcW w:w="3685" w:type="dxa"/>
                  <w:vAlign w:val="bottom"/>
                </w:tcPr>
                <w:p w14:paraId="3F1B26BF" w14:textId="77777777" w:rsidR="000F2A51" w:rsidRDefault="0061743A"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200040577"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200040577"/>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0FAA4103"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E8DF67C"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492CC78" w14:textId="77777777" w:rsidTr="00BB5EF7">
              <w:trPr>
                <w:trHeight w:val="113"/>
              </w:trPr>
              <w:tc>
                <w:tcPr>
                  <w:tcW w:w="3685" w:type="dxa"/>
                  <w:vAlign w:val="bottom"/>
                </w:tcPr>
                <w:p w14:paraId="0735EEE8" w14:textId="77777777" w:rsidR="00AD2FB4" w:rsidRDefault="0061743A"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52640582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26405821"/>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3B1AF76C"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EBAD01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5745FEAE" w14:textId="77777777" w:rsidR="00636DB3" w:rsidRPr="00592A95" w:rsidRDefault="00636DB3" w:rsidP="00384538">
      <w:pPr>
        <w:pBdr>
          <w:bottom w:val="single" w:sz="12" w:space="1" w:color="auto"/>
        </w:pBdr>
        <w:rPr>
          <w:rFonts w:asciiTheme="majorHAnsi" w:hAnsiTheme="majorHAnsi" w:cs="Arial"/>
          <w:sz w:val="20"/>
          <w:szCs w:val="20"/>
        </w:rPr>
      </w:pPr>
    </w:p>
    <w:p w14:paraId="3348408A"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75E0B41D" w14:textId="77777777" w:rsidR="006E6FEC" w:rsidRDefault="00F321DD"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Jason Stewart, </w:t>
          </w:r>
          <w:hyperlink r:id="rId8" w:history="1">
            <w:r w:rsidRPr="0029593F">
              <w:rPr>
                <w:rStyle w:val="Hyperlink"/>
                <w:rFonts w:asciiTheme="majorHAnsi" w:hAnsiTheme="majorHAnsi" w:cs="Arial"/>
                <w:sz w:val="20"/>
                <w:szCs w:val="20"/>
              </w:rPr>
              <w:t>jstewart@astate.edu</w:t>
            </w:r>
          </w:hyperlink>
          <w:r>
            <w:rPr>
              <w:rFonts w:asciiTheme="majorHAnsi" w:hAnsiTheme="majorHAnsi" w:cs="Arial"/>
              <w:sz w:val="20"/>
              <w:szCs w:val="20"/>
            </w:rPr>
            <w:t>, 972-3226</w:t>
          </w:r>
        </w:p>
      </w:sdtContent>
    </w:sdt>
    <w:p w14:paraId="486AAF66"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3FD7C76D"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540A859A" w14:textId="77777777" w:rsidR="00F321DD" w:rsidRDefault="00F321D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Change prerequisite of CE 2223 to a co-requisite for CE 2202</w:t>
          </w:r>
        </w:p>
        <w:p w14:paraId="32B43917" w14:textId="77777777" w:rsidR="002E3FC9" w:rsidRDefault="00F321D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Name change on minor from Surveying to Land Surveying and Geomatics</w:t>
          </w:r>
        </w:p>
      </w:sdtContent>
    </w:sdt>
    <w:p w14:paraId="46FF0085"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3FC3CE00"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55C2AE1D" w14:textId="77777777" w:rsidR="002E3FC9" w:rsidRDefault="00F321D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p>
      </w:sdtContent>
    </w:sdt>
    <w:p w14:paraId="289E7FC1"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6397D432"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52B46E23" w14:textId="77777777" w:rsidR="00BA716C" w:rsidRDefault="00F321D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Original intent was sequencing within the BSCE degree plan, but both of these courses (CE 2223 and CE 2202) are part of new proposed degrees (one AAS and one BS) in Land Surveying and Geomatics.  The AAS time frame necessitates that the courses be taken simultaneously, and there’s no content reason to force the prerequisite even within the BSCE curriculum.  </w:t>
          </w:r>
          <w:r>
            <w:rPr>
              <w:rFonts w:asciiTheme="majorHAnsi" w:hAnsiTheme="majorHAnsi" w:cs="Arial"/>
              <w:sz w:val="20"/>
              <w:szCs w:val="20"/>
            </w:rPr>
            <w:lastRenderedPageBreak/>
            <w:t xml:space="preserve">BSCE students will still be advised to take CE 2223 before CE 2202, but </w:t>
          </w:r>
          <w:r w:rsidR="00BA716C">
            <w:rPr>
              <w:rFonts w:asciiTheme="majorHAnsi" w:hAnsiTheme="majorHAnsi" w:cs="Arial"/>
              <w:sz w:val="20"/>
              <w:szCs w:val="20"/>
            </w:rPr>
            <w:t>taking it as a co-requisite doesn’t jeopardize their chance to be successful in the course.</w:t>
          </w:r>
        </w:p>
        <w:p w14:paraId="6EF204BC" w14:textId="77777777" w:rsidR="002E3FC9" w:rsidRDefault="00BA716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Consultation with professional surveyors and research into similar program names reveals that a little bit longer title is appropriate and more conventional.  I don’t want A-State’s program to be missed in online searches and things.  The new proposed degrees follow this naming convention, so we want the minor to have the same nomenclature for consistency.</w:t>
          </w:r>
        </w:p>
      </w:sdtContent>
    </w:sdt>
    <w:p w14:paraId="55ACA033"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5A8AA0C3" w14:textId="77777777" w:rsidR="00AD2FB4" w:rsidRDefault="00AD2FB4">
      <w:pPr>
        <w:rPr>
          <w:rFonts w:asciiTheme="majorHAnsi" w:hAnsiTheme="majorHAnsi" w:cs="Arial"/>
          <w:b/>
          <w:sz w:val="28"/>
          <w:szCs w:val="20"/>
        </w:rPr>
      </w:pPr>
      <w:r>
        <w:rPr>
          <w:rFonts w:asciiTheme="majorHAnsi" w:hAnsiTheme="majorHAnsi" w:cs="Arial"/>
          <w:b/>
          <w:sz w:val="28"/>
          <w:szCs w:val="20"/>
        </w:rPr>
        <w:br w:type="page"/>
      </w:r>
    </w:p>
    <w:p w14:paraId="134649AF"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A85872F"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7012573F" w14:textId="77777777" w:rsidTr="00781FAA">
        <w:tc>
          <w:tcPr>
            <w:tcW w:w="11016" w:type="dxa"/>
            <w:shd w:val="clear" w:color="auto" w:fill="D9D9D9" w:themeFill="background1" w:themeFillShade="D9"/>
          </w:tcPr>
          <w:p w14:paraId="3F9FC9ED"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3548FCF9" w14:textId="77777777" w:rsidTr="00781FAA">
        <w:tc>
          <w:tcPr>
            <w:tcW w:w="11016" w:type="dxa"/>
            <w:shd w:val="clear" w:color="auto" w:fill="F2F2F2" w:themeFill="background1" w:themeFillShade="F2"/>
          </w:tcPr>
          <w:p w14:paraId="0AA9F70A"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3576E485"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D298A66" w14:textId="77777777" w:rsidR="00CD7510" w:rsidRPr="008426D1" w:rsidRDefault="00CD7510" w:rsidP="00781FAA">
            <w:pPr>
              <w:rPr>
                <w:rFonts w:ascii="Times New Roman" w:hAnsi="Times New Roman" w:cs="Times New Roman"/>
                <w:b/>
                <w:color w:val="FF0000"/>
                <w:sz w:val="14"/>
                <w:szCs w:val="24"/>
              </w:rPr>
            </w:pPr>
          </w:p>
          <w:p w14:paraId="2DAF3ADB"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3671A832"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414E4853"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733980E6"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0012F537"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255E39E"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640A1DC8"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7325732B"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5ACFF6F6" wp14:editId="7742241D">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7EC03FF0"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061DC30" w14:textId="77777777" w:rsidR="00CD7510" w:rsidRPr="008426D1" w:rsidRDefault="00CD7510" w:rsidP="00781FAA">
            <w:pPr>
              <w:tabs>
                <w:tab w:val="left" w:pos="360"/>
                <w:tab w:val="left" w:pos="720"/>
              </w:tabs>
              <w:rPr>
                <w:rFonts w:asciiTheme="majorHAnsi" w:hAnsiTheme="majorHAnsi"/>
                <w:sz w:val="18"/>
                <w:szCs w:val="18"/>
              </w:rPr>
            </w:pPr>
          </w:p>
        </w:tc>
      </w:tr>
    </w:tbl>
    <w:p w14:paraId="4C1DA6A3"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288E8E50"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14:paraId="7FF65765" w14:textId="77777777" w:rsidR="000465C7" w:rsidRDefault="000465C7" w:rsidP="00CD75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From p. 67</w:t>
          </w:r>
        </w:p>
        <w:p w14:paraId="2883B0B5" w14:textId="77777777" w:rsidR="000465C7" w:rsidRDefault="000465C7" w:rsidP="00CD7510">
          <w:pPr>
            <w:tabs>
              <w:tab w:val="left" w:pos="360"/>
              <w:tab w:val="left" w:pos="720"/>
            </w:tabs>
            <w:spacing w:after="0" w:line="240" w:lineRule="auto"/>
            <w:rPr>
              <w:rFonts w:asciiTheme="majorHAnsi" w:hAnsiTheme="majorHAnsi" w:cs="Arial"/>
              <w:sz w:val="20"/>
              <w:szCs w:val="20"/>
            </w:rPr>
          </w:pPr>
        </w:p>
        <w:tbl>
          <w:tblPr>
            <w:tblW w:w="0" w:type="auto"/>
            <w:tblInd w:w="200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532"/>
          </w:tblGrid>
          <w:tr w:rsidR="000465C7" w14:paraId="3EEBC9CA" w14:textId="77777777" w:rsidTr="003A7448">
            <w:trPr>
              <w:trHeight w:val="256"/>
            </w:trPr>
            <w:tc>
              <w:tcPr>
                <w:tcW w:w="3532" w:type="dxa"/>
              </w:tcPr>
              <w:p w14:paraId="5F1EE2B3" w14:textId="77777777" w:rsidR="000465C7" w:rsidRDefault="000465C7" w:rsidP="003A7448">
                <w:pPr>
                  <w:pStyle w:val="TableParagraph"/>
                  <w:spacing w:before="29"/>
                  <w:rPr>
                    <w:sz w:val="16"/>
                  </w:rPr>
                </w:pPr>
                <w:r>
                  <w:rPr>
                    <w:color w:val="231F20"/>
                    <w:sz w:val="16"/>
                  </w:rPr>
                  <w:t>Horticulture</w:t>
                </w:r>
              </w:p>
            </w:tc>
          </w:tr>
          <w:tr w:rsidR="000465C7" w14:paraId="5121B8EA" w14:textId="77777777" w:rsidTr="003A7448">
            <w:trPr>
              <w:trHeight w:val="256"/>
            </w:trPr>
            <w:tc>
              <w:tcPr>
                <w:tcW w:w="3532" w:type="dxa"/>
              </w:tcPr>
              <w:p w14:paraId="76A91F46" w14:textId="77777777" w:rsidR="000465C7" w:rsidRDefault="000465C7" w:rsidP="003A7448">
                <w:pPr>
                  <w:pStyle w:val="TableParagraph"/>
                  <w:spacing w:before="29"/>
                  <w:rPr>
                    <w:sz w:val="16"/>
                  </w:rPr>
                </w:pPr>
                <w:r>
                  <w:rPr>
                    <w:color w:val="231F20"/>
                    <w:sz w:val="16"/>
                  </w:rPr>
                  <w:t>Interdisciplinary Family Studies</w:t>
                </w:r>
              </w:p>
            </w:tc>
          </w:tr>
          <w:tr w:rsidR="000465C7" w14:paraId="7915CB54" w14:textId="77777777" w:rsidTr="003A7448">
            <w:trPr>
              <w:trHeight w:val="256"/>
            </w:trPr>
            <w:tc>
              <w:tcPr>
                <w:tcW w:w="3532" w:type="dxa"/>
              </w:tcPr>
              <w:p w14:paraId="15BFC5D9" w14:textId="77777777" w:rsidR="000465C7" w:rsidRDefault="000465C7" w:rsidP="003A7448">
                <w:pPr>
                  <w:pStyle w:val="TableParagraph"/>
                  <w:spacing w:before="29"/>
                  <w:rPr>
                    <w:sz w:val="16"/>
                  </w:rPr>
                </w:pPr>
                <w:r>
                  <w:rPr>
                    <w:color w:val="231F20"/>
                    <w:sz w:val="16"/>
                  </w:rPr>
                  <w:t>International Business</w:t>
                </w:r>
              </w:p>
            </w:tc>
          </w:tr>
          <w:tr w:rsidR="000465C7" w14:paraId="5BED1A06" w14:textId="77777777" w:rsidTr="003A7448">
            <w:trPr>
              <w:trHeight w:val="256"/>
            </w:trPr>
            <w:tc>
              <w:tcPr>
                <w:tcW w:w="3532" w:type="dxa"/>
              </w:tcPr>
              <w:p w14:paraId="542649E1" w14:textId="77777777" w:rsidR="000465C7" w:rsidRDefault="000465C7" w:rsidP="003A7448">
                <w:pPr>
                  <w:pStyle w:val="TableParagraph"/>
                  <w:spacing w:before="29"/>
                  <w:rPr>
                    <w:sz w:val="16"/>
                  </w:rPr>
                </w:pPr>
                <w:r>
                  <w:rPr>
                    <w:color w:val="231F20"/>
                    <w:sz w:val="16"/>
                  </w:rPr>
                  <w:t>International Studies</w:t>
                </w:r>
              </w:p>
            </w:tc>
          </w:tr>
          <w:tr w:rsidR="000465C7" w14:paraId="19B9920D" w14:textId="77777777" w:rsidTr="003A7448">
            <w:trPr>
              <w:trHeight w:val="256"/>
            </w:trPr>
            <w:tc>
              <w:tcPr>
                <w:tcW w:w="3532" w:type="dxa"/>
              </w:tcPr>
              <w:p w14:paraId="320C377D" w14:textId="77777777" w:rsidR="000465C7" w:rsidRDefault="000465C7" w:rsidP="003A7448">
                <w:pPr>
                  <w:pStyle w:val="TableParagraph"/>
                  <w:spacing w:before="29"/>
                  <w:rPr>
                    <w:color w:val="231F20"/>
                    <w:sz w:val="16"/>
                  </w:rPr>
                </w:pPr>
                <w:r w:rsidRPr="000465C7">
                  <w:rPr>
                    <w:color w:val="0066FF"/>
                    <w:sz w:val="24"/>
                  </w:rPr>
                  <w:t>Land Surveying and Geomatics</w:t>
                </w:r>
              </w:p>
            </w:tc>
          </w:tr>
          <w:tr w:rsidR="000465C7" w14:paraId="3E5FFC80" w14:textId="77777777" w:rsidTr="003A7448">
            <w:trPr>
              <w:trHeight w:val="256"/>
            </w:trPr>
            <w:tc>
              <w:tcPr>
                <w:tcW w:w="3532" w:type="dxa"/>
              </w:tcPr>
              <w:p w14:paraId="7F24B5D1" w14:textId="77777777" w:rsidR="000465C7" w:rsidRDefault="000465C7" w:rsidP="003A7448">
                <w:pPr>
                  <w:pStyle w:val="TableParagraph"/>
                  <w:spacing w:before="29"/>
                  <w:rPr>
                    <w:sz w:val="16"/>
                  </w:rPr>
                </w:pPr>
                <w:r>
                  <w:rPr>
                    <w:color w:val="231F20"/>
                    <w:sz w:val="16"/>
                  </w:rPr>
                  <w:t>Leadership Studies</w:t>
                </w:r>
              </w:p>
            </w:tc>
          </w:tr>
          <w:tr w:rsidR="000465C7" w14:paraId="10F3E3AD" w14:textId="77777777" w:rsidTr="003A7448">
            <w:trPr>
              <w:trHeight w:val="256"/>
            </w:trPr>
            <w:tc>
              <w:tcPr>
                <w:tcW w:w="3532" w:type="dxa"/>
              </w:tcPr>
              <w:p w14:paraId="036691CC" w14:textId="77777777" w:rsidR="000465C7" w:rsidRDefault="000465C7" w:rsidP="003A7448">
                <w:pPr>
                  <w:pStyle w:val="TableParagraph"/>
                  <w:spacing w:before="29"/>
                  <w:rPr>
                    <w:sz w:val="16"/>
                  </w:rPr>
                </w:pPr>
                <w:r>
                  <w:rPr>
                    <w:color w:val="231F20"/>
                    <w:sz w:val="16"/>
                  </w:rPr>
                  <w:t>Logistics</w:t>
                </w:r>
              </w:p>
            </w:tc>
          </w:tr>
          <w:tr w:rsidR="000465C7" w14:paraId="72A47267" w14:textId="77777777" w:rsidTr="003A7448">
            <w:trPr>
              <w:trHeight w:val="256"/>
            </w:trPr>
            <w:tc>
              <w:tcPr>
                <w:tcW w:w="3532" w:type="dxa"/>
              </w:tcPr>
              <w:p w14:paraId="77722FE6" w14:textId="77777777" w:rsidR="000465C7" w:rsidRDefault="000465C7" w:rsidP="003A7448">
                <w:pPr>
                  <w:pStyle w:val="TableParagraph"/>
                  <w:spacing w:before="29"/>
                  <w:rPr>
                    <w:sz w:val="16"/>
                  </w:rPr>
                </w:pPr>
                <w:r>
                  <w:rPr>
                    <w:color w:val="231F20"/>
                    <w:sz w:val="16"/>
                  </w:rPr>
                  <w:t>Management</w:t>
                </w:r>
              </w:p>
            </w:tc>
          </w:tr>
          <w:tr w:rsidR="000465C7" w14:paraId="24D60A8C" w14:textId="77777777" w:rsidTr="003A7448">
            <w:trPr>
              <w:trHeight w:val="256"/>
            </w:trPr>
            <w:tc>
              <w:tcPr>
                <w:tcW w:w="3532" w:type="dxa"/>
              </w:tcPr>
              <w:p w14:paraId="29C5D055" w14:textId="77777777" w:rsidR="000465C7" w:rsidRDefault="000465C7" w:rsidP="003A7448">
                <w:pPr>
                  <w:pStyle w:val="TableParagraph"/>
                  <w:spacing w:before="29"/>
                  <w:rPr>
                    <w:sz w:val="16"/>
                  </w:rPr>
                </w:pPr>
                <w:r>
                  <w:rPr>
                    <w:color w:val="231F20"/>
                    <w:sz w:val="16"/>
                  </w:rPr>
                  <w:t>Marine Science</w:t>
                </w:r>
              </w:p>
            </w:tc>
          </w:tr>
          <w:tr w:rsidR="000465C7" w14:paraId="606B4474" w14:textId="77777777" w:rsidTr="003A7448">
            <w:trPr>
              <w:trHeight w:val="256"/>
            </w:trPr>
            <w:tc>
              <w:tcPr>
                <w:tcW w:w="3532" w:type="dxa"/>
              </w:tcPr>
              <w:p w14:paraId="425F6324" w14:textId="77777777" w:rsidR="000465C7" w:rsidRDefault="000465C7" w:rsidP="003A7448">
                <w:pPr>
                  <w:pStyle w:val="TableParagraph"/>
                  <w:spacing w:before="29"/>
                  <w:rPr>
                    <w:sz w:val="16"/>
                  </w:rPr>
                </w:pPr>
                <w:r>
                  <w:rPr>
                    <w:color w:val="231F20"/>
                    <w:sz w:val="16"/>
                  </w:rPr>
                  <w:t>Marketing</w:t>
                </w:r>
              </w:p>
            </w:tc>
          </w:tr>
          <w:tr w:rsidR="000465C7" w14:paraId="1381A02D" w14:textId="77777777" w:rsidTr="003A7448">
            <w:trPr>
              <w:trHeight w:val="256"/>
            </w:trPr>
            <w:tc>
              <w:tcPr>
                <w:tcW w:w="3532" w:type="dxa"/>
              </w:tcPr>
              <w:p w14:paraId="0E2DF0F5" w14:textId="77777777" w:rsidR="000465C7" w:rsidRDefault="000465C7" w:rsidP="003A7448">
                <w:pPr>
                  <w:pStyle w:val="TableParagraph"/>
                  <w:spacing w:before="29"/>
                  <w:rPr>
                    <w:sz w:val="16"/>
                  </w:rPr>
                </w:pPr>
                <w:r>
                  <w:rPr>
                    <w:color w:val="231F20"/>
                    <w:sz w:val="16"/>
                  </w:rPr>
                  <w:t>Mathematics</w:t>
                </w:r>
              </w:p>
            </w:tc>
          </w:tr>
          <w:tr w:rsidR="000465C7" w14:paraId="3B501624" w14:textId="77777777" w:rsidTr="003A7448">
            <w:trPr>
              <w:trHeight w:val="256"/>
            </w:trPr>
            <w:tc>
              <w:tcPr>
                <w:tcW w:w="3532" w:type="dxa"/>
              </w:tcPr>
              <w:p w14:paraId="6EEAA886" w14:textId="77777777" w:rsidR="000465C7" w:rsidRDefault="000465C7" w:rsidP="003A7448">
                <w:pPr>
                  <w:pStyle w:val="TableParagraph"/>
                  <w:spacing w:before="29"/>
                  <w:rPr>
                    <w:sz w:val="16"/>
                  </w:rPr>
                </w:pPr>
                <w:r>
                  <w:rPr>
                    <w:color w:val="231F20"/>
                    <w:sz w:val="16"/>
                  </w:rPr>
                  <w:t>Medieval Studies</w:t>
                </w:r>
              </w:p>
            </w:tc>
          </w:tr>
          <w:tr w:rsidR="000465C7" w14:paraId="3EEDBA08" w14:textId="77777777" w:rsidTr="003A7448">
            <w:trPr>
              <w:trHeight w:val="256"/>
            </w:trPr>
            <w:tc>
              <w:tcPr>
                <w:tcW w:w="3532" w:type="dxa"/>
              </w:tcPr>
              <w:p w14:paraId="0A6E277E" w14:textId="77777777" w:rsidR="000465C7" w:rsidRDefault="000465C7" w:rsidP="003A7448">
                <w:pPr>
                  <w:pStyle w:val="TableParagraph"/>
                  <w:spacing w:before="29"/>
                  <w:rPr>
                    <w:sz w:val="16"/>
                  </w:rPr>
                </w:pPr>
                <w:r>
                  <w:rPr>
                    <w:color w:val="231F20"/>
                    <w:sz w:val="16"/>
                  </w:rPr>
                  <w:t>Military Science and Leadership</w:t>
                </w:r>
              </w:p>
            </w:tc>
          </w:tr>
          <w:tr w:rsidR="000465C7" w14:paraId="345B6A33" w14:textId="77777777" w:rsidTr="003A7448">
            <w:trPr>
              <w:trHeight w:val="256"/>
            </w:trPr>
            <w:tc>
              <w:tcPr>
                <w:tcW w:w="3532" w:type="dxa"/>
              </w:tcPr>
              <w:p w14:paraId="410693A8" w14:textId="77777777" w:rsidR="000465C7" w:rsidRDefault="000465C7" w:rsidP="003A7448">
                <w:pPr>
                  <w:pStyle w:val="TableParagraph"/>
                  <w:spacing w:before="29"/>
                  <w:rPr>
                    <w:sz w:val="16"/>
                  </w:rPr>
                </w:pPr>
                <w:r>
                  <w:rPr>
                    <w:color w:val="231F20"/>
                    <w:sz w:val="16"/>
                  </w:rPr>
                  <w:t>Modern European Studies</w:t>
                </w:r>
              </w:p>
            </w:tc>
          </w:tr>
          <w:tr w:rsidR="000465C7" w14:paraId="2AA22F53" w14:textId="77777777" w:rsidTr="003A7448">
            <w:trPr>
              <w:trHeight w:val="256"/>
            </w:trPr>
            <w:tc>
              <w:tcPr>
                <w:tcW w:w="3532" w:type="dxa"/>
              </w:tcPr>
              <w:p w14:paraId="3205FC06" w14:textId="77777777" w:rsidR="000465C7" w:rsidRDefault="000465C7" w:rsidP="003A7448">
                <w:pPr>
                  <w:pStyle w:val="TableParagraph"/>
                  <w:spacing w:before="29"/>
                  <w:rPr>
                    <w:sz w:val="16"/>
                  </w:rPr>
                </w:pPr>
                <w:r>
                  <w:rPr>
                    <w:color w:val="231F20"/>
                    <w:sz w:val="16"/>
                  </w:rPr>
                  <w:t>Multimedia Journalism</w:t>
                </w:r>
              </w:p>
            </w:tc>
          </w:tr>
          <w:tr w:rsidR="000465C7" w14:paraId="76C481AC" w14:textId="77777777" w:rsidTr="003A7448">
            <w:trPr>
              <w:trHeight w:val="256"/>
            </w:trPr>
            <w:tc>
              <w:tcPr>
                <w:tcW w:w="3532" w:type="dxa"/>
              </w:tcPr>
              <w:p w14:paraId="2AFE3F06" w14:textId="77777777" w:rsidR="000465C7" w:rsidRDefault="000465C7" w:rsidP="003A7448">
                <w:pPr>
                  <w:pStyle w:val="TableParagraph"/>
                  <w:spacing w:before="29"/>
                  <w:rPr>
                    <w:sz w:val="16"/>
                  </w:rPr>
                </w:pPr>
                <w:r>
                  <w:rPr>
                    <w:color w:val="231F20"/>
                    <w:sz w:val="16"/>
                  </w:rPr>
                  <w:t>Music</w:t>
                </w:r>
              </w:p>
            </w:tc>
          </w:tr>
          <w:tr w:rsidR="000465C7" w14:paraId="4BE82B87" w14:textId="77777777" w:rsidTr="003A7448">
            <w:trPr>
              <w:trHeight w:val="256"/>
            </w:trPr>
            <w:tc>
              <w:tcPr>
                <w:tcW w:w="3532" w:type="dxa"/>
              </w:tcPr>
              <w:p w14:paraId="6BAFA209" w14:textId="77777777" w:rsidR="000465C7" w:rsidRDefault="000465C7" w:rsidP="003A7448">
                <w:pPr>
                  <w:pStyle w:val="TableParagraph"/>
                  <w:spacing w:before="29"/>
                  <w:rPr>
                    <w:sz w:val="16"/>
                  </w:rPr>
                </w:pPr>
                <w:r>
                  <w:rPr>
                    <w:color w:val="231F20"/>
                    <w:sz w:val="16"/>
                  </w:rPr>
                  <w:t>Philosophy</w:t>
                </w:r>
              </w:p>
            </w:tc>
          </w:tr>
          <w:tr w:rsidR="000465C7" w14:paraId="78475356" w14:textId="77777777" w:rsidTr="003A7448">
            <w:trPr>
              <w:trHeight w:val="256"/>
            </w:trPr>
            <w:tc>
              <w:tcPr>
                <w:tcW w:w="3532" w:type="dxa"/>
              </w:tcPr>
              <w:p w14:paraId="24DAC86A" w14:textId="77777777" w:rsidR="000465C7" w:rsidRDefault="000465C7" w:rsidP="003A7448">
                <w:pPr>
                  <w:pStyle w:val="TableParagraph"/>
                  <w:spacing w:before="29"/>
                  <w:rPr>
                    <w:sz w:val="16"/>
                  </w:rPr>
                </w:pPr>
                <w:r>
                  <w:rPr>
                    <w:color w:val="231F20"/>
                    <w:sz w:val="16"/>
                  </w:rPr>
                  <w:t>Physics</w:t>
                </w:r>
              </w:p>
            </w:tc>
          </w:tr>
          <w:tr w:rsidR="000465C7" w14:paraId="4DEF26A6" w14:textId="77777777" w:rsidTr="003A7448">
            <w:trPr>
              <w:trHeight w:val="256"/>
            </w:trPr>
            <w:tc>
              <w:tcPr>
                <w:tcW w:w="3532" w:type="dxa"/>
              </w:tcPr>
              <w:p w14:paraId="6354F95C" w14:textId="77777777" w:rsidR="000465C7" w:rsidRDefault="000465C7" w:rsidP="003A7448">
                <w:pPr>
                  <w:pStyle w:val="TableParagraph"/>
                  <w:spacing w:before="29"/>
                  <w:rPr>
                    <w:sz w:val="16"/>
                  </w:rPr>
                </w:pPr>
                <w:r>
                  <w:rPr>
                    <w:color w:val="231F20"/>
                    <w:sz w:val="16"/>
                  </w:rPr>
                  <w:t>Plant Science</w:t>
                </w:r>
              </w:p>
            </w:tc>
          </w:tr>
          <w:tr w:rsidR="000465C7" w14:paraId="29447B7D" w14:textId="77777777" w:rsidTr="003A7448">
            <w:trPr>
              <w:trHeight w:val="256"/>
            </w:trPr>
            <w:tc>
              <w:tcPr>
                <w:tcW w:w="3532" w:type="dxa"/>
              </w:tcPr>
              <w:p w14:paraId="6AAA7B2E" w14:textId="77777777" w:rsidR="000465C7" w:rsidRDefault="000465C7" w:rsidP="003A7448">
                <w:pPr>
                  <w:pStyle w:val="TableParagraph"/>
                  <w:spacing w:before="29"/>
                  <w:rPr>
                    <w:sz w:val="16"/>
                  </w:rPr>
                </w:pPr>
                <w:r>
                  <w:rPr>
                    <w:color w:val="231F20"/>
                    <w:sz w:val="16"/>
                  </w:rPr>
                  <w:t>Political Science</w:t>
                </w:r>
              </w:p>
            </w:tc>
          </w:tr>
          <w:tr w:rsidR="000465C7" w14:paraId="5DCB993E" w14:textId="77777777" w:rsidTr="003A7448">
            <w:trPr>
              <w:trHeight w:val="256"/>
            </w:trPr>
            <w:tc>
              <w:tcPr>
                <w:tcW w:w="3532" w:type="dxa"/>
              </w:tcPr>
              <w:p w14:paraId="434233D7" w14:textId="77777777" w:rsidR="000465C7" w:rsidRDefault="000465C7" w:rsidP="003A7448">
                <w:pPr>
                  <w:pStyle w:val="TableParagraph"/>
                  <w:spacing w:before="29"/>
                  <w:rPr>
                    <w:sz w:val="16"/>
                  </w:rPr>
                </w:pPr>
                <w:r>
                  <w:rPr>
                    <w:color w:val="231F20"/>
                    <w:sz w:val="16"/>
                  </w:rPr>
                  <w:t>Psychology</w:t>
                </w:r>
              </w:p>
            </w:tc>
          </w:tr>
          <w:tr w:rsidR="000465C7" w14:paraId="5A41F471" w14:textId="77777777" w:rsidTr="003A7448">
            <w:trPr>
              <w:trHeight w:val="256"/>
            </w:trPr>
            <w:tc>
              <w:tcPr>
                <w:tcW w:w="3532" w:type="dxa"/>
              </w:tcPr>
              <w:p w14:paraId="66C2CD11" w14:textId="77777777" w:rsidR="000465C7" w:rsidRDefault="000465C7" w:rsidP="003A7448">
                <w:pPr>
                  <w:pStyle w:val="TableParagraph"/>
                  <w:spacing w:before="29"/>
                  <w:rPr>
                    <w:sz w:val="16"/>
                  </w:rPr>
                </w:pPr>
                <w:r>
                  <w:rPr>
                    <w:color w:val="231F20"/>
                    <w:sz w:val="16"/>
                  </w:rPr>
                  <w:lastRenderedPageBreak/>
                  <w:t>Religious Studies</w:t>
                </w:r>
              </w:p>
            </w:tc>
          </w:tr>
          <w:tr w:rsidR="000465C7" w14:paraId="7FD8E7BE" w14:textId="77777777" w:rsidTr="003A7448">
            <w:trPr>
              <w:trHeight w:val="256"/>
            </w:trPr>
            <w:tc>
              <w:tcPr>
                <w:tcW w:w="3532" w:type="dxa"/>
              </w:tcPr>
              <w:p w14:paraId="2F4B8924" w14:textId="77777777" w:rsidR="000465C7" w:rsidRDefault="000465C7" w:rsidP="003A7448">
                <w:pPr>
                  <w:pStyle w:val="TableParagraph"/>
                  <w:spacing w:before="29"/>
                  <w:rPr>
                    <w:sz w:val="16"/>
                  </w:rPr>
                </w:pPr>
                <w:r>
                  <w:rPr>
                    <w:color w:val="231F20"/>
                    <w:sz w:val="16"/>
                  </w:rPr>
                  <w:t>Renewable Energy Technology</w:t>
                </w:r>
              </w:p>
            </w:tc>
          </w:tr>
          <w:tr w:rsidR="000465C7" w14:paraId="7B0698A5" w14:textId="77777777" w:rsidTr="003A7448">
            <w:trPr>
              <w:trHeight w:val="256"/>
            </w:trPr>
            <w:tc>
              <w:tcPr>
                <w:tcW w:w="3532" w:type="dxa"/>
              </w:tcPr>
              <w:p w14:paraId="3F3F50AB" w14:textId="77777777" w:rsidR="000465C7" w:rsidRDefault="000465C7" w:rsidP="003A7448">
                <w:pPr>
                  <w:pStyle w:val="TableParagraph"/>
                  <w:spacing w:before="29"/>
                  <w:rPr>
                    <w:sz w:val="16"/>
                  </w:rPr>
                </w:pPr>
                <w:r>
                  <w:rPr>
                    <w:color w:val="231F20"/>
                    <w:sz w:val="16"/>
                  </w:rPr>
                  <w:t>Sales Leadership</w:t>
                </w:r>
              </w:p>
            </w:tc>
          </w:tr>
          <w:tr w:rsidR="000465C7" w14:paraId="6C448FBD" w14:textId="77777777" w:rsidTr="003A7448">
            <w:trPr>
              <w:trHeight w:val="256"/>
            </w:trPr>
            <w:tc>
              <w:tcPr>
                <w:tcW w:w="3532" w:type="dxa"/>
              </w:tcPr>
              <w:p w14:paraId="471ADAB1" w14:textId="77777777" w:rsidR="000465C7" w:rsidRDefault="000465C7" w:rsidP="003A7448">
                <w:pPr>
                  <w:pStyle w:val="TableParagraph"/>
                  <w:spacing w:before="29"/>
                  <w:rPr>
                    <w:sz w:val="16"/>
                  </w:rPr>
                </w:pPr>
                <w:r>
                  <w:rPr>
                    <w:color w:val="231F20"/>
                    <w:sz w:val="16"/>
                  </w:rPr>
                  <w:t>Sociology</w:t>
                </w:r>
              </w:p>
            </w:tc>
          </w:tr>
          <w:tr w:rsidR="000465C7" w14:paraId="6B9EA2C9" w14:textId="77777777" w:rsidTr="003A7448">
            <w:trPr>
              <w:trHeight w:val="256"/>
            </w:trPr>
            <w:tc>
              <w:tcPr>
                <w:tcW w:w="3532" w:type="dxa"/>
              </w:tcPr>
              <w:p w14:paraId="1D4B44E4" w14:textId="77777777" w:rsidR="000465C7" w:rsidRDefault="000465C7" w:rsidP="003A7448">
                <w:pPr>
                  <w:pStyle w:val="TableParagraph"/>
                  <w:spacing w:before="29"/>
                  <w:rPr>
                    <w:sz w:val="16"/>
                  </w:rPr>
                </w:pPr>
                <w:r>
                  <w:rPr>
                    <w:color w:val="231F20"/>
                    <w:sz w:val="16"/>
                  </w:rPr>
                  <w:t>Spanish</w:t>
                </w:r>
              </w:p>
            </w:tc>
          </w:tr>
          <w:tr w:rsidR="000465C7" w14:paraId="5A0E0236" w14:textId="77777777" w:rsidTr="003A7448">
            <w:trPr>
              <w:trHeight w:val="256"/>
            </w:trPr>
            <w:tc>
              <w:tcPr>
                <w:tcW w:w="3532" w:type="dxa"/>
              </w:tcPr>
              <w:p w14:paraId="3FD7EF8E" w14:textId="77777777" w:rsidR="000465C7" w:rsidRPr="000465C7" w:rsidRDefault="000465C7" w:rsidP="003A7448">
                <w:pPr>
                  <w:pStyle w:val="TableParagraph"/>
                  <w:spacing w:before="29"/>
                  <w:rPr>
                    <w:strike/>
                    <w:sz w:val="16"/>
                  </w:rPr>
                </w:pPr>
                <w:r w:rsidRPr="000465C7">
                  <w:rPr>
                    <w:strike/>
                    <w:color w:val="FF0000"/>
                    <w:sz w:val="16"/>
                  </w:rPr>
                  <w:t>Surveying</w:t>
                </w:r>
              </w:p>
            </w:tc>
          </w:tr>
          <w:tr w:rsidR="000465C7" w14:paraId="192D0B57" w14:textId="77777777" w:rsidTr="003A7448">
            <w:trPr>
              <w:trHeight w:val="256"/>
            </w:trPr>
            <w:tc>
              <w:tcPr>
                <w:tcW w:w="3532" w:type="dxa"/>
              </w:tcPr>
              <w:p w14:paraId="6677B379" w14:textId="77777777" w:rsidR="000465C7" w:rsidRDefault="000465C7" w:rsidP="003A7448">
                <w:pPr>
                  <w:pStyle w:val="TableParagraph"/>
                  <w:spacing w:before="29"/>
                  <w:rPr>
                    <w:sz w:val="16"/>
                  </w:rPr>
                </w:pPr>
                <w:r>
                  <w:rPr>
                    <w:color w:val="231F20"/>
                    <w:sz w:val="16"/>
                  </w:rPr>
                  <w:t>Precision Agriculture</w:t>
                </w:r>
              </w:p>
            </w:tc>
          </w:tr>
          <w:tr w:rsidR="000465C7" w14:paraId="02CB8296" w14:textId="77777777" w:rsidTr="003A7448">
            <w:trPr>
              <w:trHeight w:val="256"/>
            </w:trPr>
            <w:tc>
              <w:tcPr>
                <w:tcW w:w="3532" w:type="dxa"/>
              </w:tcPr>
              <w:p w14:paraId="7018CF09" w14:textId="77777777" w:rsidR="000465C7" w:rsidRDefault="000465C7" w:rsidP="003A7448">
                <w:pPr>
                  <w:pStyle w:val="TableParagraph"/>
                  <w:spacing w:before="29"/>
                  <w:rPr>
                    <w:sz w:val="16"/>
                  </w:rPr>
                </w:pPr>
                <w:r>
                  <w:rPr>
                    <w:color w:val="231F20"/>
                    <w:sz w:val="16"/>
                  </w:rPr>
                  <w:t>Strategic Communication</w:t>
                </w:r>
              </w:p>
            </w:tc>
          </w:tr>
          <w:tr w:rsidR="000465C7" w14:paraId="1D567330" w14:textId="77777777" w:rsidTr="003A7448">
            <w:trPr>
              <w:trHeight w:val="256"/>
            </w:trPr>
            <w:tc>
              <w:tcPr>
                <w:tcW w:w="3532" w:type="dxa"/>
              </w:tcPr>
              <w:p w14:paraId="545D60C6" w14:textId="77777777" w:rsidR="000465C7" w:rsidRDefault="000465C7" w:rsidP="003A7448">
                <w:pPr>
                  <w:pStyle w:val="TableParagraph"/>
                  <w:spacing w:before="29"/>
                  <w:rPr>
                    <w:sz w:val="16"/>
                  </w:rPr>
                </w:pPr>
                <w:r>
                  <w:rPr>
                    <w:color w:val="231F20"/>
                    <w:sz w:val="16"/>
                  </w:rPr>
                  <w:t>Statistics</w:t>
                </w:r>
              </w:p>
            </w:tc>
          </w:tr>
          <w:tr w:rsidR="000465C7" w14:paraId="0D766847" w14:textId="77777777" w:rsidTr="003A7448">
            <w:trPr>
              <w:trHeight w:val="256"/>
            </w:trPr>
            <w:tc>
              <w:tcPr>
                <w:tcW w:w="3532" w:type="dxa"/>
              </w:tcPr>
              <w:p w14:paraId="188DA818" w14:textId="77777777" w:rsidR="000465C7" w:rsidRDefault="000465C7" w:rsidP="003A7448">
                <w:pPr>
                  <w:pStyle w:val="TableParagraph"/>
                  <w:spacing w:before="29"/>
                  <w:rPr>
                    <w:sz w:val="16"/>
                  </w:rPr>
                </w:pPr>
                <w:r>
                  <w:rPr>
                    <w:color w:val="231F20"/>
                    <w:sz w:val="16"/>
                  </w:rPr>
                  <w:t>Theatre</w:t>
                </w:r>
              </w:p>
            </w:tc>
          </w:tr>
          <w:tr w:rsidR="000465C7" w14:paraId="00EA6CD5" w14:textId="77777777" w:rsidTr="003A7448">
            <w:trPr>
              <w:trHeight w:val="256"/>
            </w:trPr>
            <w:tc>
              <w:tcPr>
                <w:tcW w:w="3532" w:type="dxa"/>
              </w:tcPr>
              <w:p w14:paraId="128B312E" w14:textId="77777777" w:rsidR="000465C7" w:rsidRDefault="000465C7" w:rsidP="003A7448">
                <w:pPr>
                  <w:pStyle w:val="TableParagraph"/>
                  <w:spacing w:before="29"/>
                  <w:rPr>
                    <w:sz w:val="16"/>
                  </w:rPr>
                </w:pPr>
                <w:r>
                  <w:rPr>
                    <w:color w:val="231F20"/>
                    <w:sz w:val="16"/>
                  </w:rPr>
                  <w:t>United States History</w:t>
                </w:r>
              </w:p>
            </w:tc>
          </w:tr>
          <w:tr w:rsidR="000465C7" w14:paraId="7970A068" w14:textId="77777777" w:rsidTr="003A7448">
            <w:trPr>
              <w:trHeight w:val="256"/>
            </w:trPr>
            <w:tc>
              <w:tcPr>
                <w:tcW w:w="3532" w:type="dxa"/>
              </w:tcPr>
              <w:p w14:paraId="3C5DE6EB" w14:textId="77777777" w:rsidR="000465C7" w:rsidRDefault="000465C7" w:rsidP="003A7448">
                <w:pPr>
                  <w:pStyle w:val="TableParagraph"/>
                  <w:spacing w:before="29"/>
                  <w:rPr>
                    <w:sz w:val="16"/>
                  </w:rPr>
                </w:pPr>
                <w:r>
                  <w:rPr>
                    <w:color w:val="231F20"/>
                    <w:sz w:val="16"/>
                  </w:rPr>
                  <w:t>Women and Gender Studies</w:t>
                </w:r>
              </w:p>
            </w:tc>
          </w:tr>
          <w:tr w:rsidR="000465C7" w14:paraId="1234D6D0" w14:textId="77777777" w:rsidTr="003A7448">
            <w:trPr>
              <w:trHeight w:val="256"/>
            </w:trPr>
            <w:tc>
              <w:tcPr>
                <w:tcW w:w="3532" w:type="dxa"/>
              </w:tcPr>
              <w:p w14:paraId="70C6B5AE" w14:textId="77777777" w:rsidR="000465C7" w:rsidRDefault="000465C7" w:rsidP="003A7448">
                <w:pPr>
                  <w:pStyle w:val="TableParagraph"/>
                  <w:spacing w:before="29"/>
                  <w:rPr>
                    <w:sz w:val="16"/>
                  </w:rPr>
                </w:pPr>
                <w:r>
                  <w:rPr>
                    <w:color w:val="231F20"/>
                    <w:sz w:val="16"/>
                  </w:rPr>
                  <w:t>Writing Studies</w:t>
                </w:r>
              </w:p>
            </w:tc>
          </w:tr>
        </w:tbl>
        <w:p w14:paraId="1021B41F" w14:textId="2FC8624F" w:rsidR="000465C7" w:rsidRDefault="00B474FE" w:rsidP="00CD75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From p. 189</w:t>
          </w:r>
        </w:p>
        <w:p w14:paraId="35703675" w14:textId="2CE60477" w:rsidR="00B474FE" w:rsidRDefault="00B474FE" w:rsidP="00CD7510">
          <w:pPr>
            <w:tabs>
              <w:tab w:val="left" w:pos="360"/>
              <w:tab w:val="left" w:pos="720"/>
            </w:tabs>
            <w:spacing w:after="0" w:line="240" w:lineRule="auto"/>
            <w:rPr>
              <w:rFonts w:asciiTheme="majorHAnsi" w:hAnsiTheme="majorHAnsi" w:cs="Arial"/>
              <w:sz w:val="20"/>
              <w:szCs w:val="20"/>
            </w:rPr>
          </w:pPr>
        </w:p>
        <w:p w14:paraId="0F7489F5" w14:textId="77777777" w:rsidR="00B474FE" w:rsidRDefault="00B474FE" w:rsidP="00B474FE">
          <w:pPr>
            <w:spacing w:before="86" w:line="249" w:lineRule="auto"/>
            <w:ind w:left="160"/>
            <w:rPr>
              <w:b/>
              <w:sz w:val="50"/>
            </w:rPr>
          </w:pPr>
          <w:r>
            <w:rPr>
              <w:b/>
              <w:color w:val="231F20"/>
              <w:w w:val="75"/>
              <w:sz w:val="50"/>
            </w:rPr>
            <w:t>College</w:t>
          </w:r>
          <w:r>
            <w:rPr>
              <w:b/>
              <w:color w:val="231F20"/>
              <w:spacing w:val="-59"/>
              <w:w w:val="75"/>
              <w:sz w:val="50"/>
            </w:rPr>
            <w:t xml:space="preserve"> </w:t>
          </w:r>
          <w:r>
            <w:rPr>
              <w:b/>
              <w:color w:val="231F20"/>
              <w:w w:val="75"/>
              <w:sz w:val="50"/>
            </w:rPr>
            <w:t>of</w:t>
          </w:r>
          <w:r>
            <w:rPr>
              <w:b/>
              <w:color w:val="231F20"/>
              <w:spacing w:val="-59"/>
              <w:w w:val="75"/>
              <w:sz w:val="50"/>
            </w:rPr>
            <w:t xml:space="preserve"> </w:t>
          </w:r>
          <w:r>
            <w:rPr>
              <w:b/>
              <w:color w:val="231F20"/>
              <w:w w:val="75"/>
              <w:sz w:val="50"/>
            </w:rPr>
            <w:t>Engineering</w:t>
          </w:r>
          <w:r>
            <w:rPr>
              <w:b/>
              <w:color w:val="231F20"/>
              <w:spacing w:val="-58"/>
              <w:w w:val="75"/>
              <w:sz w:val="50"/>
            </w:rPr>
            <w:t xml:space="preserve"> </w:t>
          </w:r>
          <w:r>
            <w:rPr>
              <w:b/>
              <w:color w:val="231F20"/>
              <w:w w:val="75"/>
              <w:sz w:val="50"/>
            </w:rPr>
            <w:t xml:space="preserve">and </w:t>
          </w:r>
          <w:r>
            <w:rPr>
              <w:b/>
              <w:color w:val="231F20"/>
              <w:spacing w:val="-3"/>
              <w:w w:val="75"/>
              <w:sz w:val="50"/>
            </w:rPr>
            <w:t xml:space="preserve">Computer </w:t>
          </w:r>
          <w:r>
            <w:rPr>
              <w:b/>
              <w:color w:val="231F20"/>
              <w:w w:val="85"/>
              <w:sz w:val="50"/>
            </w:rPr>
            <w:t>Science</w:t>
          </w:r>
        </w:p>
        <w:p w14:paraId="04DD387A" w14:textId="77777777" w:rsidR="00B474FE" w:rsidRDefault="00B474FE" w:rsidP="00B474FE">
          <w:pPr>
            <w:pStyle w:val="Heading8"/>
            <w:spacing w:before="127"/>
          </w:pPr>
          <w:r>
            <w:rPr>
              <w:color w:val="231F20"/>
            </w:rPr>
            <w:t>Professor Abhijit Bhattacharyya, Dean</w:t>
          </w:r>
        </w:p>
        <w:p w14:paraId="35CC43D6" w14:textId="77777777" w:rsidR="00B474FE" w:rsidRDefault="00B474FE" w:rsidP="00B474FE">
          <w:pPr>
            <w:spacing w:before="10"/>
            <w:ind w:left="160"/>
            <w:rPr>
              <w:i/>
              <w:sz w:val="20"/>
            </w:rPr>
          </w:pPr>
          <w:r>
            <w:rPr>
              <w:i/>
              <w:color w:val="231F20"/>
              <w:sz w:val="20"/>
            </w:rPr>
            <w:t xml:space="preserve">Associate Professor </w:t>
          </w:r>
          <w:proofErr w:type="spellStart"/>
          <w:r>
            <w:rPr>
              <w:i/>
              <w:color w:val="231F20"/>
              <w:sz w:val="20"/>
            </w:rPr>
            <w:t>Yeonsang</w:t>
          </w:r>
          <w:proofErr w:type="spellEnd"/>
          <w:r>
            <w:rPr>
              <w:i/>
              <w:color w:val="231F20"/>
              <w:sz w:val="20"/>
            </w:rPr>
            <w:t xml:space="preserve"> Hwang, Interim Associate Dean</w:t>
          </w:r>
        </w:p>
        <w:p w14:paraId="78534653" w14:textId="77777777" w:rsidR="00B474FE" w:rsidRDefault="00B474FE" w:rsidP="00B474FE">
          <w:pPr>
            <w:spacing w:before="135"/>
            <w:ind w:left="161"/>
            <w:rPr>
              <w:b/>
              <w:sz w:val="20"/>
            </w:rPr>
          </w:pPr>
          <w:r>
            <w:rPr>
              <w:b/>
              <w:color w:val="231F20"/>
              <w:w w:val="75"/>
              <w:sz w:val="20"/>
            </w:rPr>
            <w:t>PROGRAMS OF STUDY</w:t>
          </w:r>
        </w:p>
        <w:p w14:paraId="2DBDD956" w14:textId="1EE10C78" w:rsidR="00B474FE" w:rsidRDefault="00B474FE" w:rsidP="00B474FE">
          <w:pPr>
            <w:pStyle w:val="BodyText"/>
            <w:spacing w:before="79" w:line="237" w:lineRule="auto"/>
            <w:ind w:left="160" w:right="337" w:firstLine="360"/>
            <w:jc w:val="both"/>
          </w:pPr>
          <w:r>
            <w:rPr>
              <w:color w:val="231F20"/>
            </w:rPr>
            <w:t xml:space="preserve">The College of Engineering and Computer Science offers undergraduate degree programs in a broad spectrum of areas, including a Bachelor of Arts degree in Computer Science; a Bachelor of Sci- </w:t>
          </w:r>
          <w:proofErr w:type="spellStart"/>
          <w:r>
            <w:rPr>
              <w:color w:val="231F20"/>
            </w:rPr>
            <w:t>ence</w:t>
          </w:r>
          <w:proofErr w:type="spellEnd"/>
          <w:r>
            <w:rPr>
              <w:color w:val="231F20"/>
            </w:rPr>
            <w:t xml:space="preserve"> degree in Computer Science; a Bachelor of Science in Civil Engineering degree; a Bachelor of Science</w:t>
          </w:r>
          <w:r>
            <w:rPr>
              <w:color w:val="231F20"/>
              <w:spacing w:val="-13"/>
            </w:rPr>
            <w:t xml:space="preserve"> </w:t>
          </w:r>
          <w:r>
            <w:rPr>
              <w:color w:val="231F20"/>
            </w:rPr>
            <w:t>in</w:t>
          </w:r>
          <w:r>
            <w:rPr>
              <w:color w:val="231F20"/>
              <w:spacing w:val="-12"/>
            </w:rPr>
            <w:t xml:space="preserve"> </w:t>
          </w:r>
          <w:r>
            <w:rPr>
              <w:color w:val="231F20"/>
            </w:rPr>
            <w:t>Electrical</w:t>
          </w:r>
          <w:r>
            <w:rPr>
              <w:color w:val="231F20"/>
              <w:spacing w:val="-12"/>
            </w:rPr>
            <w:t xml:space="preserve"> </w:t>
          </w:r>
          <w:r>
            <w:rPr>
              <w:color w:val="231F20"/>
            </w:rPr>
            <w:t>Engineering</w:t>
          </w:r>
          <w:r>
            <w:rPr>
              <w:color w:val="231F20"/>
              <w:spacing w:val="-13"/>
            </w:rPr>
            <w:t xml:space="preserve"> </w:t>
          </w:r>
          <w:r>
            <w:rPr>
              <w:color w:val="231F20"/>
            </w:rPr>
            <w:t>degree;</w:t>
          </w:r>
          <w:r>
            <w:rPr>
              <w:color w:val="231F20"/>
              <w:spacing w:val="-12"/>
            </w:rPr>
            <w:t xml:space="preserve"> </w:t>
          </w:r>
          <w:r>
            <w:rPr>
              <w:color w:val="231F20"/>
            </w:rPr>
            <w:t>and</w:t>
          </w:r>
          <w:r>
            <w:rPr>
              <w:color w:val="231F20"/>
              <w:spacing w:val="-12"/>
            </w:rPr>
            <w:t xml:space="preserve"> </w:t>
          </w:r>
          <w:r>
            <w:rPr>
              <w:color w:val="231F20"/>
            </w:rPr>
            <w:t>a</w:t>
          </w:r>
          <w:r>
            <w:rPr>
              <w:color w:val="231F20"/>
              <w:spacing w:val="-13"/>
            </w:rPr>
            <w:t xml:space="preserve"> </w:t>
          </w:r>
          <w:r>
            <w:rPr>
              <w:color w:val="231F20"/>
            </w:rPr>
            <w:t>Bachelor</w:t>
          </w:r>
          <w:r>
            <w:rPr>
              <w:color w:val="231F20"/>
              <w:spacing w:val="-12"/>
            </w:rPr>
            <w:t xml:space="preserve"> </w:t>
          </w:r>
          <w:r>
            <w:rPr>
              <w:color w:val="231F20"/>
            </w:rPr>
            <w:t>of</w:t>
          </w:r>
          <w:r>
            <w:rPr>
              <w:color w:val="231F20"/>
              <w:spacing w:val="-12"/>
            </w:rPr>
            <w:t xml:space="preserve"> </w:t>
          </w:r>
          <w:r>
            <w:rPr>
              <w:color w:val="231F20"/>
            </w:rPr>
            <w:t>Science</w:t>
          </w:r>
          <w:r>
            <w:rPr>
              <w:color w:val="231F20"/>
              <w:spacing w:val="-13"/>
            </w:rPr>
            <w:t xml:space="preserve"> </w:t>
          </w:r>
          <w:r>
            <w:rPr>
              <w:color w:val="231F20"/>
            </w:rPr>
            <w:t>in</w:t>
          </w:r>
          <w:r>
            <w:rPr>
              <w:color w:val="231F20"/>
              <w:spacing w:val="-12"/>
            </w:rPr>
            <w:t xml:space="preserve"> </w:t>
          </w:r>
          <w:r>
            <w:rPr>
              <w:color w:val="231F20"/>
            </w:rPr>
            <w:t>Mechanical</w:t>
          </w:r>
          <w:r>
            <w:rPr>
              <w:color w:val="231F20"/>
              <w:spacing w:val="-12"/>
            </w:rPr>
            <w:t xml:space="preserve"> </w:t>
          </w:r>
          <w:r>
            <w:rPr>
              <w:color w:val="231F20"/>
            </w:rPr>
            <w:t>Engineering</w:t>
          </w:r>
          <w:r>
            <w:rPr>
              <w:color w:val="231F20"/>
              <w:spacing w:val="-12"/>
            </w:rPr>
            <w:t xml:space="preserve"> </w:t>
          </w:r>
          <w:r>
            <w:rPr>
              <w:color w:val="231F20"/>
            </w:rPr>
            <w:t xml:space="preserve">degree. Minors are also available in Computer Science, </w:t>
          </w:r>
          <w:r w:rsidRPr="00B474FE">
            <w:rPr>
              <w:b/>
              <w:bCs/>
              <w:color w:val="0066FF"/>
              <w:w w:val="85"/>
              <w:sz w:val="36"/>
              <w:szCs w:val="26"/>
            </w:rPr>
            <w:t xml:space="preserve">Land </w:t>
          </w:r>
          <w:bookmarkStart w:id="0" w:name="_GoBack"/>
          <w:bookmarkEnd w:id="0"/>
          <w:r>
            <w:rPr>
              <w:color w:val="231F20"/>
            </w:rPr>
            <w:t>Surveying</w:t>
          </w:r>
          <w:r>
            <w:rPr>
              <w:color w:val="231F20"/>
            </w:rPr>
            <w:t xml:space="preserve"> </w:t>
          </w:r>
          <w:r w:rsidRPr="00B474FE">
            <w:rPr>
              <w:b/>
              <w:bCs/>
              <w:color w:val="0066FF"/>
              <w:w w:val="85"/>
              <w:sz w:val="36"/>
              <w:szCs w:val="26"/>
            </w:rPr>
            <w:t>and Geomatics</w:t>
          </w:r>
          <w:r>
            <w:rPr>
              <w:color w:val="231F20"/>
            </w:rPr>
            <w:t>, and</w:t>
          </w:r>
          <w:r>
            <w:rPr>
              <w:color w:val="231F20"/>
              <w:spacing w:val="-11"/>
            </w:rPr>
            <w:t xml:space="preserve"> </w:t>
          </w:r>
          <w:r>
            <w:rPr>
              <w:color w:val="231F20"/>
            </w:rPr>
            <w:t>Engineering.</w:t>
          </w:r>
        </w:p>
        <w:p w14:paraId="67478365" w14:textId="77777777" w:rsidR="00B474FE" w:rsidRDefault="00B474FE" w:rsidP="00B474FE">
          <w:pPr>
            <w:pStyle w:val="BodyText"/>
            <w:spacing w:before="3" w:line="235" w:lineRule="auto"/>
            <w:ind w:left="160" w:right="338" w:firstLine="360"/>
            <w:jc w:val="both"/>
          </w:pPr>
          <w:r>
            <w:rPr>
              <w:color w:val="231F20"/>
            </w:rPr>
            <w:t>The</w:t>
          </w:r>
          <w:r>
            <w:rPr>
              <w:color w:val="231F20"/>
              <w:spacing w:val="-23"/>
            </w:rPr>
            <w:t xml:space="preserve"> </w:t>
          </w:r>
          <w:r>
            <w:rPr>
              <w:color w:val="231F20"/>
            </w:rPr>
            <w:t>College</w:t>
          </w:r>
          <w:r>
            <w:rPr>
              <w:color w:val="231F20"/>
              <w:spacing w:val="-22"/>
            </w:rPr>
            <w:t xml:space="preserve"> </w:t>
          </w:r>
          <w:r>
            <w:rPr>
              <w:color w:val="231F20"/>
            </w:rPr>
            <w:t>of</w:t>
          </w:r>
          <w:r>
            <w:rPr>
              <w:color w:val="231F20"/>
              <w:spacing w:val="-22"/>
            </w:rPr>
            <w:t xml:space="preserve"> </w:t>
          </w:r>
          <w:r>
            <w:rPr>
              <w:color w:val="231F20"/>
            </w:rPr>
            <w:t>Engineering</w:t>
          </w:r>
          <w:r>
            <w:rPr>
              <w:color w:val="231F20"/>
              <w:spacing w:val="-22"/>
            </w:rPr>
            <w:t xml:space="preserve"> </w:t>
          </w:r>
          <w:r>
            <w:rPr>
              <w:color w:val="231F20"/>
            </w:rPr>
            <w:t>and</w:t>
          </w:r>
          <w:r>
            <w:rPr>
              <w:color w:val="231F20"/>
              <w:spacing w:val="-23"/>
            </w:rPr>
            <w:t xml:space="preserve"> </w:t>
          </w:r>
          <w:r>
            <w:rPr>
              <w:color w:val="231F20"/>
            </w:rPr>
            <w:t>Computer</w:t>
          </w:r>
          <w:r>
            <w:rPr>
              <w:color w:val="231F20"/>
              <w:spacing w:val="-22"/>
            </w:rPr>
            <w:t xml:space="preserve"> </w:t>
          </w:r>
          <w:r>
            <w:rPr>
              <w:color w:val="231F20"/>
            </w:rPr>
            <w:t>Science</w:t>
          </w:r>
          <w:r>
            <w:rPr>
              <w:color w:val="231F20"/>
              <w:spacing w:val="-22"/>
            </w:rPr>
            <w:t xml:space="preserve"> </w:t>
          </w:r>
          <w:r>
            <w:rPr>
              <w:color w:val="231F20"/>
            </w:rPr>
            <w:t>grants</w:t>
          </w:r>
          <w:r>
            <w:rPr>
              <w:color w:val="231F20"/>
              <w:spacing w:val="-22"/>
            </w:rPr>
            <w:t xml:space="preserve"> </w:t>
          </w:r>
          <w:r>
            <w:rPr>
              <w:color w:val="231F20"/>
            </w:rPr>
            <w:t>a</w:t>
          </w:r>
          <w:r>
            <w:rPr>
              <w:color w:val="231F20"/>
              <w:spacing w:val="-22"/>
            </w:rPr>
            <w:t xml:space="preserve"> </w:t>
          </w:r>
          <w:r>
            <w:rPr>
              <w:color w:val="231F20"/>
            </w:rPr>
            <w:t>wide-range</w:t>
          </w:r>
          <w:r>
            <w:rPr>
              <w:color w:val="231F20"/>
              <w:spacing w:val="-23"/>
            </w:rPr>
            <w:t xml:space="preserve"> </w:t>
          </w:r>
          <w:r>
            <w:rPr>
              <w:color w:val="231F20"/>
            </w:rPr>
            <w:t>of</w:t>
          </w:r>
          <w:r>
            <w:rPr>
              <w:color w:val="231F20"/>
              <w:spacing w:val="-22"/>
            </w:rPr>
            <w:t xml:space="preserve"> </w:t>
          </w:r>
          <w:r>
            <w:rPr>
              <w:color w:val="231F20"/>
            </w:rPr>
            <w:t>master’s</w:t>
          </w:r>
          <w:r>
            <w:rPr>
              <w:color w:val="231F20"/>
              <w:spacing w:val="-22"/>
            </w:rPr>
            <w:t xml:space="preserve"> </w:t>
          </w:r>
          <w:r>
            <w:rPr>
              <w:color w:val="231F20"/>
            </w:rPr>
            <w:t>degree</w:t>
          </w:r>
          <w:r>
            <w:rPr>
              <w:color w:val="231F20"/>
              <w:spacing w:val="-22"/>
            </w:rPr>
            <w:t xml:space="preserve"> </w:t>
          </w:r>
          <w:r>
            <w:rPr>
              <w:color w:val="231F20"/>
            </w:rPr>
            <w:t xml:space="preserve">(M.E.M., M.S., M.S.E., </w:t>
          </w:r>
          <w:proofErr w:type="spellStart"/>
          <w:r>
            <w:rPr>
              <w:color w:val="231F20"/>
            </w:rPr>
            <w:t>M.S.Engr</w:t>
          </w:r>
          <w:proofErr w:type="spellEnd"/>
          <w:r>
            <w:rPr>
              <w:color w:val="231F20"/>
            </w:rPr>
            <w:t>.) programs and multiple graduate certificates. For further information, see A- State’s Graduate</w:t>
          </w:r>
          <w:r>
            <w:rPr>
              <w:color w:val="231F20"/>
              <w:spacing w:val="-1"/>
            </w:rPr>
            <w:t xml:space="preserve"> </w:t>
          </w:r>
          <w:r>
            <w:rPr>
              <w:color w:val="231F20"/>
            </w:rPr>
            <w:t>Bulletin.</w:t>
          </w:r>
        </w:p>
        <w:p w14:paraId="3D889AA6" w14:textId="77777777" w:rsidR="00B474FE" w:rsidRDefault="00B474FE" w:rsidP="00B474FE">
          <w:pPr>
            <w:pStyle w:val="BodyText"/>
            <w:spacing w:before="6"/>
            <w:rPr>
              <w:sz w:val="15"/>
            </w:rPr>
          </w:pPr>
        </w:p>
        <w:p w14:paraId="3CA1ADCB" w14:textId="77777777" w:rsidR="00B474FE" w:rsidRDefault="00B474FE" w:rsidP="00B474FE">
          <w:pPr>
            <w:pStyle w:val="BodyText"/>
            <w:spacing w:before="1" w:line="235" w:lineRule="auto"/>
            <w:ind w:left="700" w:right="2651" w:hanging="270"/>
          </w:pPr>
          <w:r>
            <w:rPr>
              <w:color w:val="231F20"/>
            </w:rPr>
            <w:t>The college is comprised of one department and three programs: Department of Computer Science</w:t>
          </w:r>
        </w:p>
        <w:p w14:paraId="21951645" w14:textId="77777777" w:rsidR="00B474FE" w:rsidRDefault="00B474FE" w:rsidP="00B474FE">
          <w:pPr>
            <w:pStyle w:val="BodyText"/>
            <w:spacing w:line="235" w:lineRule="auto"/>
            <w:ind w:left="700" w:right="4383"/>
          </w:pPr>
          <w:r>
            <w:rPr>
              <w:color w:val="231F20"/>
            </w:rPr>
            <w:t>Program for Civil Engineering Program for Electrical Engineering Program for Mechanical Engineering</w:t>
          </w:r>
        </w:p>
        <w:p w14:paraId="0F461A88" w14:textId="77777777" w:rsidR="00B474FE" w:rsidRDefault="00B474FE" w:rsidP="00CD7510">
          <w:pPr>
            <w:tabs>
              <w:tab w:val="left" w:pos="360"/>
              <w:tab w:val="left" w:pos="720"/>
            </w:tabs>
            <w:spacing w:after="0" w:line="240" w:lineRule="auto"/>
            <w:rPr>
              <w:rFonts w:asciiTheme="majorHAnsi" w:hAnsiTheme="majorHAnsi" w:cs="Arial"/>
              <w:sz w:val="20"/>
              <w:szCs w:val="20"/>
            </w:rPr>
          </w:pPr>
        </w:p>
        <w:p w14:paraId="7807B278" w14:textId="4B8B98F6" w:rsidR="000465C7" w:rsidRDefault="000465C7" w:rsidP="00CD7510">
          <w:pPr>
            <w:tabs>
              <w:tab w:val="left" w:pos="360"/>
              <w:tab w:val="left" w:pos="720"/>
            </w:tabs>
            <w:spacing w:after="0" w:line="240" w:lineRule="auto"/>
            <w:rPr>
              <w:rFonts w:asciiTheme="majorHAnsi" w:hAnsiTheme="majorHAnsi" w:cs="Arial"/>
              <w:sz w:val="20"/>
              <w:szCs w:val="20"/>
            </w:rPr>
          </w:pPr>
        </w:p>
        <w:p w14:paraId="4577EB3C" w14:textId="24883CC8" w:rsidR="00B474FE" w:rsidRDefault="00B474FE" w:rsidP="00CD7510">
          <w:pPr>
            <w:tabs>
              <w:tab w:val="left" w:pos="360"/>
              <w:tab w:val="left" w:pos="720"/>
            </w:tabs>
            <w:spacing w:after="0" w:line="240" w:lineRule="auto"/>
            <w:rPr>
              <w:rFonts w:asciiTheme="majorHAnsi" w:hAnsiTheme="majorHAnsi" w:cs="Arial"/>
              <w:sz w:val="20"/>
              <w:szCs w:val="20"/>
            </w:rPr>
          </w:pPr>
        </w:p>
        <w:p w14:paraId="19909249" w14:textId="5A48B4E3" w:rsidR="00B474FE" w:rsidRDefault="00B474FE" w:rsidP="00CD7510">
          <w:pPr>
            <w:tabs>
              <w:tab w:val="left" w:pos="360"/>
              <w:tab w:val="left" w:pos="720"/>
            </w:tabs>
            <w:spacing w:after="0" w:line="240" w:lineRule="auto"/>
            <w:rPr>
              <w:rFonts w:asciiTheme="majorHAnsi" w:hAnsiTheme="majorHAnsi" w:cs="Arial"/>
              <w:sz w:val="20"/>
              <w:szCs w:val="20"/>
            </w:rPr>
          </w:pPr>
        </w:p>
        <w:p w14:paraId="32505569" w14:textId="4EE97B07" w:rsidR="00B474FE" w:rsidRDefault="00B474FE" w:rsidP="00CD7510">
          <w:pPr>
            <w:tabs>
              <w:tab w:val="left" w:pos="360"/>
              <w:tab w:val="left" w:pos="720"/>
            </w:tabs>
            <w:spacing w:after="0" w:line="240" w:lineRule="auto"/>
            <w:rPr>
              <w:rFonts w:asciiTheme="majorHAnsi" w:hAnsiTheme="majorHAnsi" w:cs="Arial"/>
              <w:sz w:val="20"/>
              <w:szCs w:val="20"/>
            </w:rPr>
          </w:pPr>
        </w:p>
        <w:p w14:paraId="6E21AC3C" w14:textId="1CD95AD5" w:rsidR="00B474FE" w:rsidRDefault="00B474FE" w:rsidP="00CD7510">
          <w:pPr>
            <w:tabs>
              <w:tab w:val="left" w:pos="360"/>
              <w:tab w:val="left" w:pos="720"/>
            </w:tabs>
            <w:spacing w:after="0" w:line="240" w:lineRule="auto"/>
            <w:rPr>
              <w:rFonts w:asciiTheme="majorHAnsi" w:hAnsiTheme="majorHAnsi" w:cs="Arial"/>
              <w:sz w:val="20"/>
              <w:szCs w:val="20"/>
            </w:rPr>
          </w:pPr>
        </w:p>
        <w:p w14:paraId="597E598C" w14:textId="77777777" w:rsidR="00B474FE" w:rsidRDefault="00B474FE" w:rsidP="00CD7510">
          <w:pPr>
            <w:tabs>
              <w:tab w:val="left" w:pos="360"/>
              <w:tab w:val="left" w:pos="720"/>
            </w:tabs>
            <w:spacing w:after="0" w:line="240" w:lineRule="auto"/>
            <w:rPr>
              <w:rFonts w:asciiTheme="majorHAnsi" w:hAnsiTheme="majorHAnsi" w:cs="Arial"/>
              <w:sz w:val="20"/>
              <w:szCs w:val="20"/>
            </w:rPr>
          </w:pPr>
        </w:p>
        <w:p w14:paraId="5A56A20C" w14:textId="77777777" w:rsidR="00BA716C" w:rsidRDefault="00BA716C" w:rsidP="00CD75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From p. 209</w:t>
          </w:r>
        </w:p>
        <w:p w14:paraId="48939B52" w14:textId="77777777" w:rsidR="00BA716C" w:rsidRDefault="00BA716C" w:rsidP="00CD7510">
          <w:pPr>
            <w:tabs>
              <w:tab w:val="left" w:pos="360"/>
              <w:tab w:val="left" w:pos="720"/>
            </w:tabs>
            <w:spacing w:after="0" w:line="240" w:lineRule="auto"/>
            <w:rPr>
              <w:rFonts w:asciiTheme="majorHAnsi" w:hAnsiTheme="majorHAnsi" w:cs="Arial"/>
              <w:sz w:val="20"/>
              <w:szCs w:val="20"/>
            </w:rPr>
          </w:pPr>
        </w:p>
        <w:p w14:paraId="61BA8762" w14:textId="77777777" w:rsidR="00BA716C" w:rsidRDefault="00BA716C" w:rsidP="00BA716C">
          <w:pPr>
            <w:pStyle w:val="Heading3"/>
          </w:pPr>
          <w:r>
            <w:rPr>
              <w:color w:val="231F20"/>
              <w:w w:val="85"/>
            </w:rPr>
            <w:t>Engineering Program Minors</w:t>
          </w:r>
        </w:p>
        <w:p w14:paraId="4BE89856" w14:textId="77777777" w:rsidR="00BA716C" w:rsidRDefault="00BA716C" w:rsidP="00BA716C">
          <w:pPr>
            <w:pStyle w:val="Heading5"/>
            <w:spacing w:before="280"/>
          </w:pPr>
          <w:r>
            <w:rPr>
              <w:color w:val="231F20"/>
              <w:w w:val="85"/>
            </w:rPr>
            <w:t xml:space="preserve">Minor in </w:t>
          </w:r>
          <w:r w:rsidRPr="00BA716C">
            <w:rPr>
              <w:color w:val="0066FF"/>
              <w:w w:val="85"/>
              <w:sz w:val="36"/>
            </w:rPr>
            <w:t>Land</w:t>
          </w:r>
          <w:r w:rsidRPr="00BA716C">
            <w:rPr>
              <w:color w:val="231F20"/>
              <w:w w:val="85"/>
              <w:sz w:val="36"/>
            </w:rPr>
            <w:t xml:space="preserve"> </w:t>
          </w:r>
          <w:r>
            <w:rPr>
              <w:color w:val="231F20"/>
              <w:w w:val="85"/>
            </w:rPr>
            <w:t xml:space="preserve">Surveying </w:t>
          </w:r>
          <w:r w:rsidRPr="00BA716C">
            <w:rPr>
              <w:color w:val="0066FF"/>
              <w:w w:val="85"/>
              <w:sz w:val="36"/>
            </w:rPr>
            <w:t>and Geomatics</w:t>
          </w:r>
        </w:p>
        <w:p w14:paraId="3528FE00" w14:textId="77777777" w:rsidR="00BA716C" w:rsidRDefault="00BA716C" w:rsidP="00BA716C">
          <w:pPr>
            <w:pStyle w:val="BodyText"/>
            <w:spacing w:before="167" w:line="249" w:lineRule="auto"/>
            <w:ind w:left="160" w:right="336" w:firstLine="540"/>
            <w:jc w:val="both"/>
          </w:pPr>
          <w:r>
            <w:rPr>
              <w:color w:val="231F20"/>
            </w:rPr>
            <w:t xml:space="preserve">Students who are majoring in Civil Engineering may elect to complete the Minor in </w:t>
          </w:r>
          <w:r w:rsidR="000465C7" w:rsidRPr="000465C7">
            <w:rPr>
              <w:color w:val="0066FF"/>
              <w:sz w:val="24"/>
            </w:rPr>
            <w:t xml:space="preserve">Land </w:t>
          </w:r>
          <w:r>
            <w:rPr>
              <w:color w:val="231F20"/>
            </w:rPr>
            <w:t>Surveying</w:t>
          </w:r>
          <w:r w:rsidR="000465C7">
            <w:rPr>
              <w:color w:val="231F20"/>
            </w:rPr>
            <w:t xml:space="preserve"> </w:t>
          </w:r>
          <w:r w:rsidR="000465C7" w:rsidRPr="000465C7">
            <w:rPr>
              <w:color w:val="0066FF"/>
              <w:sz w:val="24"/>
            </w:rPr>
            <w:t>and Geomatics</w:t>
          </w:r>
          <w:r>
            <w:rPr>
              <w:color w:val="231F20"/>
            </w:rPr>
            <w:t xml:space="preserve">. The student is encouraged to declare the </w:t>
          </w:r>
          <w:r w:rsidR="000465C7" w:rsidRPr="000465C7">
            <w:rPr>
              <w:color w:val="0066FF"/>
              <w:sz w:val="24"/>
            </w:rPr>
            <w:t xml:space="preserve">Land </w:t>
          </w:r>
          <w:r w:rsidR="000465C7">
            <w:rPr>
              <w:color w:val="231F20"/>
            </w:rPr>
            <w:t xml:space="preserve">Surveying </w:t>
          </w:r>
          <w:r w:rsidR="000465C7" w:rsidRPr="000465C7">
            <w:rPr>
              <w:color w:val="0066FF"/>
              <w:sz w:val="24"/>
            </w:rPr>
            <w:t>and Geomatics</w:t>
          </w:r>
          <w:r>
            <w:rPr>
              <w:color w:val="231F20"/>
            </w:rPr>
            <w:t xml:space="preserve"> minor no later than the end of their sophomore year and follow the BSCE degree plan with the </w:t>
          </w:r>
          <w:r w:rsidR="000465C7" w:rsidRPr="000465C7">
            <w:rPr>
              <w:color w:val="0066FF"/>
              <w:sz w:val="24"/>
            </w:rPr>
            <w:t xml:space="preserve">Land </w:t>
          </w:r>
          <w:r w:rsidR="000465C7">
            <w:rPr>
              <w:color w:val="231F20"/>
            </w:rPr>
            <w:t xml:space="preserve">Surveying </w:t>
          </w:r>
          <w:r w:rsidR="000465C7" w:rsidRPr="000465C7">
            <w:rPr>
              <w:color w:val="0066FF"/>
              <w:sz w:val="24"/>
            </w:rPr>
            <w:t>and Geomatics</w:t>
          </w:r>
          <w:r>
            <w:rPr>
              <w:color w:val="231F20"/>
            </w:rPr>
            <w:t xml:space="preserve"> minor modifications from that point forward. Civil Engineering advisors will have a modified degree plan for students taking the </w:t>
          </w:r>
          <w:r w:rsidR="000465C7" w:rsidRPr="000465C7">
            <w:rPr>
              <w:color w:val="0066FF"/>
              <w:sz w:val="24"/>
            </w:rPr>
            <w:t xml:space="preserve">Land </w:t>
          </w:r>
          <w:r w:rsidR="000465C7">
            <w:rPr>
              <w:color w:val="231F20"/>
            </w:rPr>
            <w:t xml:space="preserve">Surveying </w:t>
          </w:r>
          <w:r w:rsidR="000465C7" w:rsidRPr="000465C7">
            <w:rPr>
              <w:color w:val="0066FF"/>
              <w:sz w:val="24"/>
            </w:rPr>
            <w:t>and Geomatics</w:t>
          </w:r>
          <w:r w:rsidR="000465C7">
            <w:rPr>
              <w:color w:val="231F20"/>
            </w:rPr>
            <w:t xml:space="preserve"> </w:t>
          </w:r>
          <w:r>
            <w:rPr>
              <w:color w:val="231F20"/>
            </w:rPr>
            <w:t>minor. For</w:t>
          </w:r>
          <w:r>
            <w:rPr>
              <w:color w:val="231F20"/>
              <w:spacing w:val="-9"/>
            </w:rPr>
            <w:t xml:space="preserve"> </w:t>
          </w:r>
          <w:r>
            <w:rPr>
              <w:color w:val="231F20"/>
            </w:rPr>
            <w:t>BSCE</w:t>
          </w:r>
          <w:r>
            <w:rPr>
              <w:color w:val="231F20"/>
              <w:spacing w:val="-8"/>
            </w:rPr>
            <w:t xml:space="preserve"> </w:t>
          </w:r>
          <w:r>
            <w:rPr>
              <w:color w:val="231F20"/>
            </w:rPr>
            <w:t>students,</w:t>
          </w:r>
          <w:r>
            <w:rPr>
              <w:color w:val="231F20"/>
              <w:spacing w:val="-9"/>
            </w:rPr>
            <w:t xml:space="preserve"> </w:t>
          </w:r>
          <w:r>
            <w:rPr>
              <w:color w:val="231F20"/>
            </w:rPr>
            <w:t>completion</w:t>
          </w:r>
          <w:r>
            <w:rPr>
              <w:color w:val="231F20"/>
              <w:spacing w:val="-8"/>
            </w:rPr>
            <w:t xml:space="preserve"> </w:t>
          </w:r>
          <w:r>
            <w:rPr>
              <w:color w:val="231F20"/>
            </w:rPr>
            <w:t>of</w:t>
          </w:r>
          <w:r>
            <w:rPr>
              <w:color w:val="231F20"/>
              <w:spacing w:val="-9"/>
            </w:rPr>
            <w:t xml:space="preserve"> </w:t>
          </w:r>
          <w:r>
            <w:rPr>
              <w:color w:val="231F20"/>
            </w:rPr>
            <w:t>the</w:t>
          </w:r>
          <w:r>
            <w:rPr>
              <w:color w:val="231F20"/>
              <w:spacing w:val="-9"/>
            </w:rPr>
            <w:t xml:space="preserve"> </w:t>
          </w:r>
          <w:r w:rsidR="000465C7" w:rsidRPr="000465C7">
            <w:rPr>
              <w:color w:val="0066FF"/>
              <w:sz w:val="24"/>
            </w:rPr>
            <w:t xml:space="preserve">Land </w:t>
          </w:r>
          <w:r w:rsidR="000465C7">
            <w:rPr>
              <w:color w:val="231F20"/>
            </w:rPr>
            <w:lastRenderedPageBreak/>
            <w:t xml:space="preserve">Surveying </w:t>
          </w:r>
          <w:r w:rsidR="000465C7" w:rsidRPr="000465C7">
            <w:rPr>
              <w:color w:val="0066FF"/>
              <w:sz w:val="24"/>
            </w:rPr>
            <w:t>and Geomatics</w:t>
          </w:r>
          <w:r>
            <w:rPr>
              <w:color w:val="231F20"/>
              <w:spacing w:val="-8"/>
            </w:rPr>
            <w:t xml:space="preserve"> </w:t>
          </w:r>
          <w:r>
            <w:rPr>
              <w:color w:val="231F20"/>
            </w:rPr>
            <w:t>minor</w:t>
          </w:r>
          <w:r>
            <w:rPr>
              <w:color w:val="231F20"/>
              <w:spacing w:val="-8"/>
            </w:rPr>
            <w:t xml:space="preserve"> </w:t>
          </w:r>
          <w:r>
            <w:rPr>
              <w:color w:val="231F20"/>
            </w:rPr>
            <w:t>along</w:t>
          </w:r>
          <w:r>
            <w:rPr>
              <w:color w:val="231F20"/>
              <w:spacing w:val="-8"/>
            </w:rPr>
            <w:t xml:space="preserve"> </w:t>
          </w:r>
          <w:r>
            <w:rPr>
              <w:color w:val="231F20"/>
            </w:rPr>
            <w:t>with</w:t>
          </w:r>
          <w:r>
            <w:rPr>
              <w:color w:val="231F20"/>
              <w:spacing w:val="-8"/>
            </w:rPr>
            <w:t xml:space="preserve"> </w:t>
          </w:r>
          <w:r>
            <w:rPr>
              <w:color w:val="231F20"/>
            </w:rPr>
            <w:t>the</w:t>
          </w:r>
          <w:r>
            <w:rPr>
              <w:color w:val="231F20"/>
              <w:spacing w:val="-9"/>
            </w:rPr>
            <w:t xml:space="preserve"> </w:t>
          </w:r>
          <w:r>
            <w:rPr>
              <w:color w:val="231F20"/>
            </w:rPr>
            <w:t>appropriate</w:t>
          </w:r>
          <w:r>
            <w:rPr>
              <w:color w:val="231F20"/>
              <w:spacing w:val="-8"/>
            </w:rPr>
            <w:t xml:space="preserve"> </w:t>
          </w:r>
          <w:r>
            <w:rPr>
              <w:color w:val="231F20"/>
            </w:rPr>
            <w:t>work</w:t>
          </w:r>
          <w:r>
            <w:rPr>
              <w:color w:val="231F20"/>
              <w:spacing w:val="-8"/>
            </w:rPr>
            <w:t xml:space="preserve"> </w:t>
          </w:r>
          <w:r>
            <w:rPr>
              <w:color w:val="231F20"/>
            </w:rPr>
            <w:t>experience</w:t>
          </w:r>
          <w:r>
            <w:rPr>
              <w:color w:val="231F20"/>
              <w:spacing w:val="-8"/>
            </w:rPr>
            <w:t xml:space="preserve"> </w:t>
          </w:r>
          <w:r>
            <w:rPr>
              <w:color w:val="231F20"/>
            </w:rPr>
            <w:t>and references</w:t>
          </w:r>
          <w:r>
            <w:rPr>
              <w:color w:val="231F20"/>
              <w:spacing w:val="-10"/>
            </w:rPr>
            <w:t xml:space="preserve"> </w:t>
          </w:r>
          <w:r>
            <w:rPr>
              <w:color w:val="231F20"/>
            </w:rPr>
            <w:t>will</w:t>
          </w:r>
          <w:r>
            <w:rPr>
              <w:color w:val="231F20"/>
              <w:spacing w:val="-9"/>
            </w:rPr>
            <w:t xml:space="preserve"> </w:t>
          </w:r>
          <w:r>
            <w:rPr>
              <w:color w:val="231F20"/>
            </w:rPr>
            <w:t>qualify</w:t>
          </w:r>
          <w:r>
            <w:rPr>
              <w:color w:val="231F20"/>
              <w:spacing w:val="-9"/>
            </w:rPr>
            <w:t xml:space="preserve"> </w:t>
          </w:r>
          <w:r>
            <w:rPr>
              <w:color w:val="231F20"/>
            </w:rPr>
            <w:t>the</w:t>
          </w:r>
          <w:r>
            <w:rPr>
              <w:color w:val="231F20"/>
              <w:spacing w:val="-9"/>
            </w:rPr>
            <w:t xml:space="preserve"> </w:t>
          </w:r>
          <w:r>
            <w:rPr>
              <w:color w:val="231F20"/>
            </w:rPr>
            <w:t>student</w:t>
          </w:r>
          <w:r>
            <w:rPr>
              <w:color w:val="231F20"/>
              <w:spacing w:val="-9"/>
            </w:rPr>
            <w:t xml:space="preserve"> </w:t>
          </w:r>
          <w:r>
            <w:rPr>
              <w:color w:val="231F20"/>
            </w:rPr>
            <w:t>to</w:t>
          </w:r>
          <w:r>
            <w:rPr>
              <w:color w:val="231F20"/>
              <w:spacing w:val="-10"/>
            </w:rPr>
            <w:t xml:space="preserve"> </w:t>
          </w:r>
          <w:r>
            <w:rPr>
              <w:color w:val="231F20"/>
            </w:rPr>
            <w:t>take</w:t>
          </w:r>
          <w:r>
            <w:rPr>
              <w:color w:val="231F20"/>
              <w:spacing w:val="-9"/>
            </w:rPr>
            <w:t xml:space="preserve"> </w:t>
          </w:r>
          <w:r>
            <w:rPr>
              <w:color w:val="231F20"/>
            </w:rPr>
            <w:t>the</w:t>
          </w:r>
          <w:r>
            <w:rPr>
              <w:color w:val="231F20"/>
              <w:spacing w:val="-9"/>
            </w:rPr>
            <w:t xml:space="preserve"> </w:t>
          </w:r>
          <w:r>
            <w:rPr>
              <w:color w:val="231F20"/>
            </w:rPr>
            <w:t>Professional</w:t>
          </w:r>
          <w:r>
            <w:rPr>
              <w:color w:val="231F20"/>
              <w:spacing w:val="-9"/>
            </w:rPr>
            <w:t xml:space="preserve"> </w:t>
          </w:r>
          <w:r>
            <w:rPr>
              <w:color w:val="231F20"/>
            </w:rPr>
            <w:t>Surveyor</w:t>
          </w:r>
          <w:r>
            <w:rPr>
              <w:color w:val="231F20"/>
              <w:spacing w:val="-9"/>
            </w:rPr>
            <w:t xml:space="preserve"> </w:t>
          </w:r>
          <w:r>
            <w:rPr>
              <w:color w:val="231F20"/>
              <w:spacing w:val="-4"/>
            </w:rPr>
            <w:t>(P.S.)</w:t>
          </w:r>
          <w:r>
            <w:rPr>
              <w:color w:val="231F20"/>
              <w:spacing w:val="-10"/>
            </w:rPr>
            <w:t xml:space="preserve"> </w:t>
          </w:r>
          <w:r>
            <w:rPr>
              <w:color w:val="231F20"/>
            </w:rPr>
            <w:t>licensure</w:t>
          </w:r>
          <w:r>
            <w:rPr>
              <w:color w:val="231F20"/>
              <w:spacing w:val="-9"/>
            </w:rPr>
            <w:t xml:space="preserve"> </w:t>
          </w:r>
          <w:r>
            <w:rPr>
              <w:color w:val="231F20"/>
            </w:rPr>
            <w:t>exam</w:t>
          </w:r>
          <w:r>
            <w:rPr>
              <w:color w:val="231F20"/>
              <w:spacing w:val="-9"/>
            </w:rPr>
            <w:t xml:space="preserve"> </w:t>
          </w:r>
          <w:r>
            <w:rPr>
              <w:color w:val="231F20"/>
            </w:rPr>
            <w:t>in</w:t>
          </w:r>
          <w:r>
            <w:rPr>
              <w:color w:val="231F20"/>
              <w:spacing w:val="-9"/>
            </w:rPr>
            <w:t xml:space="preserve"> </w:t>
          </w:r>
          <w:r>
            <w:rPr>
              <w:color w:val="231F20"/>
            </w:rPr>
            <w:t>the</w:t>
          </w:r>
          <w:r>
            <w:rPr>
              <w:color w:val="231F20"/>
              <w:spacing w:val="-9"/>
            </w:rPr>
            <w:t xml:space="preserve"> </w:t>
          </w:r>
          <w:r>
            <w:rPr>
              <w:color w:val="231F20"/>
            </w:rPr>
            <w:t>state</w:t>
          </w:r>
          <w:r>
            <w:rPr>
              <w:color w:val="231F20"/>
              <w:spacing w:val="-10"/>
            </w:rPr>
            <w:t xml:space="preserve"> </w:t>
          </w:r>
          <w:r>
            <w:rPr>
              <w:color w:val="231F20"/>
            </w:rPr>
            <w:t>of Arkansas.</w:t>
          </w:r>
          <w:r>
            <w:rPr>
              <w:color w:val="231F20"/>
              <w:spacing w:val="27"/>
            </w:rPr>
            <w:t xml:space="preserve"> </w:t>
          </w:r>
          <w:r>
            <w:rPr>
              <w:color w:val="231F20"/>
            </w:rPr>
            <w:t>The</w:t>
          </w:r>
          <w:r>
            <w:rPr>
              <w:color w:val="231F20"/>
              <w:spacing w:val="-7"/>
            </w:rPr>
            <w:t xml:space="preserve"> </w:t>
          </w:r>
          <w:r>
            <w:rPr>
              <w:color w:val="231F20"/>
            </w:rPr>
            <w:t>student</w:t>
          </w:r>
          <w:r>
            <w:rPr>
              <w:color w:val="231F20"/>
              <w:spacing w:val="-8"/>
            </w:rPr>
            <w:t xml:space="preserve"> </w:t>
          </w:r>
          <w:r>
            <w:rPr>
              <w:color w:val="231F20"/>
            </w:rPr>
            <w:t>must</w:t>
          </w:r>
          <w:r>
            <w:rPr>
              <w:color w:val="231F20"/>
              <w:spacing w:val="-7"/>
            </w:rPr>
            <w:t xml:space="preserve"> </w:t>
          </w:r>
          <w:r>
            <w:rPr>
              <w:color w:val="231F20"/>
            </w:rPr>
            <w:t>earn</w:t>
          </w:r>
          <w:r>
            <w:rPr>
              <w:color w:val="231F20"/>
              <w:spacing w:val="-7"/>
            </w:rPr>
            <w:t xml:space="preserve"> </w:t>
          </w:r>
          <w:r>
            <w:rPr>
              <w:color w:val="231F20"/>
            </w:rPr>
            <w:t>a</w:t>
          </w:r>
          <w:r>
            <w:rPr>
              <w:color w:val="231F20"/>
              <w:spacing w:val="-7"/>
            </w:rPr>
            <w:t xml:space="preserve"> </w:t>
          </w:r>
          <w:r>
            <w:rPr>
              <w:color w:val="231F20"/>
            </w:rPr>
            <w:t>grade</w:t>
          </w:r>
          <w:r>
            <w:rPr>
              <w:color w:val="231F20"/>
              <w:spacing w:val="-7"/>
            </w:rPr>
            <w:t xml:space="preserve"> </w:t>
          </w:r>
          <w:r>
            <w:rPr>
              <w:color w:val="231F20"/>
            </w:rPr>
            <w:t>of</w:t>
          </w:r>
          <w:r>
            <w:rPr>
              <w:color w:val="231F20"/>
              <w:spacing w:val="-7"/>
            </w:rPr>
            <w:t xml:space="preserve"> </w:t>
          </w:r>
          <w:r>
            <w:rPr>
              <w:color w:val="231F20"/>
            </w:rPr>
            <w:t>C</w:t>
          </w:r>
          <w:r>
            <w:rPr>
              <w:color w:val="231F20"/>
              <w:spacing w:val="-8"/>
            </w:rPr>
            <w:t xml:space="preserve"> </w:t>
          </w:r>
          <w:r>
            <w:rPr>
              <w:color w:val="231F20"/>
            </w:rPr>
            <w:t>or</w:t>
          </w:r>
          <w:r>
            <w:rPr>
              <w:color w:val="231F20"/>
              <w:spacing w:val="-7"/>
            </w:rPr>
            <w:t xml:space="preserve"> </w:t>
          </w:r>
          <w:r>
            <w:rPr>
              <w:color w:val="231F20"/>
            </w:rPr>
            <w:t>better</w:t>
          </w:r>
          <w:r>
            <w:rPr>
              <w:color w:val="231F20"/>
              <w:spacing w:val="-7"/>
            </w:rPr>
            <w:t xml:space="preserve"> </w:t>
          </w:r>
          <w:r>
            <w:rPr>
              <w:color w:val="231F20"/>
            </w:rPr>
            <w:t>in</w:t>
          </w:r>
          <w:r>
            <w:rPr>
              <w:color w:val="231F20"/>
              <w:spacing w:val="-7"/>
            </w:rPr>
            <w:t xml:space="preserve"> </w:t>
          </w:r>
          <w:r>
            <w:rPr>
              <w:color w:val="231F20"/>
            </w:rPr>
            <w:t>all</w:t>
          </w:r>
          <w:r>
            <w:rPr>
              <w:color w:val="231F20"/>
              <w:spacing w:val="-7"/>
            </w:rPr>
            <w:t xml:space="preserve"> </w:t>
          </w:r>
          <w:r>
            <w:rPr>
              <w:color w:val="231F20"/>
            </w:rPr>
            <w:t>courses</w:t>
          </w:r>
          <w:r>
            <w:rPr>
              <w:color w:val="231F20"/>
              <w:spacing w:val="-7"/>
            </w:rPr>
            <w:t xml:space="preserve"> </w:t>
          </w:r>
          <w:r>
            <w:rPr>
              <w:color w:val="231F20"/>
            </w:rPr>
            <w:t>comprising</w:t>
          </w:r>
          <w:r>
            <w:rPr>
              <w:color w:val="231F20"/>
              <w:spacing w:val="-7"/>
            </w:rPr>
            <w:t xml:space="preserve"> </w:t>
          </w:r>
          <w:r>
            <w:rPr>
              <w:color w:val="231F20"/>
            </w:rPr>
            <w:t>the</w:t>
          </w:r>
          <w:r>
            <w:rPr>
              <w:color w:val="231F20"/>
              <w:spacing w:val="-8"/>
            </w:rPr>
            <w:t xml:space="preserve"> </w:t>
          </w:r>
          <w:r>
            <w:rPr>
              <w:color w:val="231F20"/>
            </w:rPr>
            <w:t>18</w:t>
          </w:r>
          <w:r>
            <w:rPr>
              <w:color w:val="231F20"/>
              <w:spacing w:val="-7"/>
            </w:rPr>
            <w:t xml:space="preserve"> </w:t>
          </w:r>
          <w:r>
            <w:rPr>
              <w:color w:val="231F20"/>
            </w:rPr>
            <w:t>credit</w:t>
          </w:r>
          <w:r>
            <w:rPr>
              <w:color w:val="231F20"/>
              <w:spacing w:val="-7"/>
            </w:rPr>
            <w:t xml:space="preserve"> </w:t>
          </w:r>
          <w:r>
            <w:rPr>
              <w:color w:val="231F20"/>
            </w:rPr>
            <w:t>hours</w:t>
          </w:r>
          <w:r>
            <w:rPr>
              <w:color w:val="231F20"/>
              <w:spacing w:val="-7"/>
            </w:rPr>
            <w:t xml:space="preserve"> </w:t>
          </w:r>
          <w:r>
            <w:rPr>
              <w:color w:val="231F20"/>
            </w:rPr>
            <w:t>or have</w:t>
          </w:r>
          <w:r>
            <w:rPr>
              <w:color w:val="231F20"/>
              <w:spacing w:val="-14"/>
            </w:rPr>
            <w:t xml:space="preserve"> </w:t>
          </w:r>
          <w:r>
            <w:rPr>
              <w:color w:val="231F20"/>
            </w:rPr>
            <w:t>a</w:t>
          </w:r>
          <w:r>
            <w:rPr>
              <w:color w:val="231F20"/>
              <w:spacing w:val="-14"/>
            </w:rPr>
            <w:t xml:space="preserve"> </w:t>
          </w:r>
          <w:r>
            <w:rPr>
              <w:color w:val="231F20"/>
            </w:rPr>
            <w:t>grade</w:t>
          </w:r>
          <w:r>
            <w:rPr>
              <w:color w:val="231F20"/>
              <w:spacing w:val="-14"/>
            </w:rPr>
            <w:t xml:space="preserve"> </w:t>
          </w:r>
          <w:r>
            <w:rPr>
              <w:color w:val="231F20"/>
            </w:rPr>
            <w:t>point</w:t>
          </w:r>
          <w:r>
            <w:rPr>
              <w:color w:val="231F20"/>
              <w:spacing w:val="-13"/>
            </w:rPr>
            <w:t xml:space="preserve"> </w:t>
          </w:r>
          <w:r>
            <w:rPr>
              <w:color w:val="231F20"/>
            </w:rPr>
            <w:t>average</w:t>
          </w:r>
          <w:r>
            <w:rPr>
              <w:color w:val="231F20"/>
              <w:spacing w:val="-14"/>
            </w:rPr>
            <w:t xml:space="preserve"> </w:t>
          </w:r>
          <w:r>
            <w:rPr>
              <w:color w:val="231F20"/>
            </w:rPr>
            <w:t>of</w:t>
          </w:r>
          <w:r>
            <w:rPr>
              <w:color w:val="231F20"/>
              <w:spacing w:val="-14"/>
            </w:rPr>
            <w:t xml:space="preserve"> </w:t>
          </w:r>
          <w:r>
            <w:rPr>
              <w:color w:val="231F20"/>
            </w:rPr>
            <w:t>2.5</w:t>
          </w:r>
          <w:r>
            <w:rPr>
              <w:color w:val="231F20"/>
              <w:spacing w:val="-14"/>
            </w:rPr>
            <w:t xml:space="preserve"> </w:t>
          </w:r>
          <w:r>
            <w:rPr>
              <w:color w:val="231F20"/>
            </w:rPr>
            <w:t>or</w:t>
          </w:r>
          <w:r>
            <w:rPr>
              <w:color w:val="231F20"/>
              <w:spacing w:val="-13"/>
            </w:rPr>
            <w:t xml:space="preserve"> </w:t>
          </w:r>
          <w:r>
            <w:rPr>
              <w:color w:val="231F20"/>
            </w:rPr>
            <w:t>above</w:t>
          </w:r>
          <w:r>
            <w:rPr>
              <w:color w:val="231F20"/>
              <w:spacing w:val="-14"/>
            </w:rPr>
            <w:t xml:space="preserve"> </w:t>
          </w:r>
          <w:r>
            <w:rPr>
              <w:color w:val="231F20"/>
            </w:rPr>
            <w:t>over</w:t>
          </w:r>
          <w:r>
            <w:rPr>
              <w:color w:val="231F20"/>
              <w:spacing w:val="-14"/>
            </w:rPr>
            <w:t xml:space="preserve"> </w:t>
          </w:r>
          <w:r>
            <w:rPr>
              <w:color w:val="231F20"/>
            </w:rPr>
            <w:t>these</w:t>
          </w:r>
          <w:r>
            <w:rPr>
              <w:color w:val="231F20"/>
              <w:spacing w:val="-14"/>
            </w:rPr>
            <w:t xml:space="preserve"> </w:t>
          </w:r>
          <w:r>
            <w:rPr>
              <w:color w:val="231F20"/>
            </w:rPr>
            <w:t>courses.</w:t>
          </w:r>
          <w:r>
            <w:rPr>
              <w:color w:val="231F20"/>
              <w:spacing w:val="14"/>
            </w:rPr>
            <w:t xml:space="preserve"> </w:t>
          </w:r>
          <w:r>
            <w:rPr>
              <w:color w:val="231F20"/>
            </w:rPr>
            <w:t>The</w:t>
          </w:r>
          <w:r>
            <w:rPr>
              <w:color w:val="231F20"/>
              <w:spacing w:val="-14"/>
            </w:rPr>
            <w:t xml:space="preserve"> </w:t>
          </w:r>
          <w:r w:rsidR="000465C7" w:rsidRPr="000465C7">
            <w:rPr>
              <w:color w:val="0066FF"/>
              <w:sz w:val="24"/>
            </w:rPr>
            <w:t xml:space="preserve">Land </w:t>
          </w:r>
          <w:r w:rsidR="000465C7">
            <w:rPr>
              <w:color w:val="231F20"/>
            </w:rPr>
            <w:t xml:space="preserve">Surveying </w:t>
          </w:r>
          <w:r w:rsidR="000465C7" w:rsidRPr="000465C7">
            <w:rPr>
              <w:color w:val="0066FF"/>
              <w:sz w:val="24"/>
            </w:rPr>
            <w:t>and Geomatics</w:t>
          </w:r>
          <w:r>
            <w:rPr>
              <w:color w:val="231F20"/>
              <w:spacing w:val="-13"/>
            </w:rPr>
            <w:t xml:space="preserve"> </w:t>
          </w:r>
          <w:r>
            <w:rPr>
              <w:color w:val="231F20"/>
            </w:rPr>
            <w:t>minor</w:t>
          </w:r>
          <w:r>
            <w:rPr>
              <w:color w:val="231F20"/>
              <w:spacing w:val="-14"/>
            </w:rPr>
            <w:t xml:space="preserve"> </w:t>
          </w:r>
          <w:r>
            <w:rPr>
              <w:color w:val="231F20"/>
            </w:rPr>
            <w:t>does</w:t>
          </w:r>
          <w:r>
            <w:rPr>
              <w:color w:val="231F20"/>
              <w:spacing w:val="-14"/>
            </w:rPr>
            <w:t xml:space="preserve"> </w:t>
          </w:r>
          <w:r>
            <w:rPr>
              <w:color w:val="231F20"/>
            </w:rPr>
            <w:t>not</w:t>
          </w:r>
          <w:r>
            <w:rPr>
              <w:color w:val="231F20"/>
              <w:spacing w:val="-13"/>
            </w:rPr>
            <w:t xml:space="preserve"> </w:t>
          </w:r>
          <w:r>
            <w:rPr>
              <w:color w:val="231F20"/>
            </w:rPr>
            <w:t xml:space="preserve">complete the educational requirements for </w:t>
          </w:r>
          <w:r>
            <w:rPr>
              <w:color w:val="231F20"/>
              <w:spacing w:val="-6"/>
            </w:rPr>
            <w:t xml:space="preserve">P.S. </w:t>
          </w:r>
          <w:r>
            <w:rPr>
              <w:color w:val="231F20"/>
            </w:rPr>
            <w:t>licensure for non-BSCE majors.</w:t>
          </w:r>
        </w:p>
        <w:p w14:paraId="00A508EA" w14:textId="77777777" w:rsidR="000465C7" w:rsidRDefault="000465C7" w:rsidP="00CD7510">
          <w:pPr>
            <w:tabs>
              <w:tab w:val="left" w:pos="360"/>
              <w:tab w:val="left" w:pos="720"/>
            </w:tabs>
            <w:spacing w:after="0" w:line="240" w:lineRule="auto"/>
            <w:rPr>
              <w:rFonts w:asciiTheme="majorHAnsi" w:hAnsiTheme="majorHAnsi" w:cs="Arial"/>
              <w:sz w:val="20"/>
              <w:szCs w:val="20"/>
            </w:rPr>
          </w:pPr>
        </w:p>
        <w:p w14:paraId="5653B45A" w14:textId="77777777" w:rsidR="000465C7" w:rsidRDefault="000465C7" w:rsidP="00CD7510">
          <w:pPr>
            <w:tabs>
              <w:tab w:val="left" w:pos="360"/>
              <w:tab w:val="left" w:pos="720"/>
            </w:tabs>
            <w:spacing w:after="0" w:line="240" w:lineRule="auto"/>
            <w:rPr>
              <w:rFonts w:asciiTheme="majorHAnsi" w:hAnsiTheme="majorHAnsi" w:cs="Arial"/>
              <w:sz w:val="20"/>
              <w:szCs w:val="20"/>
            </w:rPr>
          </w:pPr>
        </w:p>
        <w:p w14:paraId="643AB524" w14:textId="77777777" w:rsidR="000465C7" w:rsidRDefault="000465C7" w:rsidP="00CD75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From p. 441</w:t>
          </w:r>
        </w:p>
        <w:p w14:paraId="3B440038" w14:textId="77777777" w:rsidR="000465C7" w:rsidRDefault="000465C7" w:rsidP="00CD7510">
          <w:pPr>
            <w:tabs>
              <w:tab w:val="left" w:pos="360"/>
              <w:tab w:val="left" w:pos="720"/>
            </w:tabs>
            <w:spacing w:after="0" w:line="240" w:lineRule="auto"/>
            <w:rPr>
              <w:rFonts w:asciiTheme="majorHAnsi" w:hAnsiTheme="majorHAnsi" w:cs="Arial"/>
              <w:sz w:val="20"/>
              <w:szCs w:val="20"/>
            </w:rPr>
          </w:pPr>
        </w:p>
        <w:p w14:paraId="3AC92B87" w14:textId="77777777" w:rsidR="000465C7" w:rsidRDefault="000465C7" w:rsidP="000465C7">
          <w:pPr>
            <w:pStyle w:val="Heading6"/>
            <w:rPr>
              <w:b/>
              <w:i w:val="0"/>
              <w:color w:val="231F20"/>
              <w:w w:val="105"/>
              <w:sz w:val="28"/>
            </w:rPr>
          </w:pPr>
          <w:r w:rsidRPr="000465C7">
            <w:rPr>
              <w:b/>
              <w:i w:val="0"/>
              <w:color w:val="231F20"/>
              <w:w w:val="105"/>
              <w:sz w:val="28"/>
            </w:rPr>
            <w:t>Civil Engineering (CE)</w:t>
          </w:r>
        </w:p>
        <w:p w14:paraId="5297A2F3" w14:textId="77777777" w:rsidR="000465C7" w:rsidRPr="000465C7" w:rsidRDefault="000465C7" w:rsidP="000465C7">
          <w:pPr>
            <w:spacing w:after="0"/>
          </w:pPr>
        </w:p>
        <w:p w14:paraId="1E531401" w14:textId="59B3F05E" w:rsidR="00CD7510" w:rsidRPr="008426D1" w:rsidRDefault="000465C7" w:rsidP="000465C7">
          <w:pPr>
            <w:tabs>
              <w:tab w:val="left" w:pos="360"/>
              <w:tab w:val="left" w:pos="720"/>
            </w:tabs>
            <w:spacing w:after="0" w:line="240" w:lineRule="auto"/>
            <w:rPr>
              <w:rFonts w:asciiTheme="majorHAnsi" w:hAnsiTheme="majorHAnsi" w:cs="Arial"/>
              <w:sz w:val="20"/>
              <w:szCs w:val="20"/>
            </w:rPr>
          </w:pPr>
          <w:r>
            <w:rPr>
              <w:b/>
              <w:color w:val="231F20"/>
            </w:rPr>
            <w:t>CE 2202.          Civil</w:t>
          </w:r>
          <w:r>
            <w:rPr>
              <w:b/>
              <w:color w:val="231F20"/>
              <w:spacing w:val="-2"/>
            </w:rPr>
            <w:t xml:space="preserve"> </w:t>
          </w:r>
          <w:r>
            <w:rPr>
              <w:b/>
              <w:color w:val="231F20"/>
            </w:rPr>
            <w:t>Engineering Presentations</w:t>
          </w:r>
          <w:r>
            <w:rPr>
              <w:b/>
              <w:color w:val="231F20"/>
            </w:rPr>
            <w:tab/>
          </w:r>
          <w:r>
            <w:rPr>
              <w:color w:val="231F20"/>
            </w:rPr>
            <w:t>An</w:t>
          </w:r>
          <w:r>
            <w:rPr>
              <w:color w:val="231F20"/>
              <w:spacing w:val="-36"/>
            </w:rPr>
            <w:t xml:space="preserve"> </w:t>
          </w:r>
          <w:r>
            <w:rPr>
              <w:color w:val="231F20"/>
            </w:rPr>
            <w:t>introduction</w:t>
          </w:r>
          <w:r>
            <w:rPr>
              <w:color w:val="231F20"/>
              <w:spacing w:val="-36"/>
            </w:rPr>
            <w:t xml:space="preserve"> </w:t>
          </w:r>
          <w:r>
            <w:rPr>
              <w:color w:val="231F20"/>
            </w:rPr>
            <w:t>to</w:t>
          </w:r>
          <w:r>
            <w:rPr>
              <w:color w:val="231F20"/>
              <w:spacing w:val="-36"/>
            </w:rPr>
            <w:t xml:space="preserve"> </w:t>
          </w:r>
          <w:r>
            <w:rPr>
              <w:color w:val="231F20"/>
            </w:rPr>
            <w:t>computer</w:t>
          </w:r>
          <w:r>
            <w:rPr>
              <w:color w:val="231F20"/>
              <w:spacing w:val="-36"/>
            </w:rPr>
            <w:t xml:space="preserve"> </w:t>
          </w:r>
          <w:r>
            <w:rPr>
              <w:color w:val="231F20"/>
            </w:rPr>
            <w:t>aided</w:t>
          </w:r>
          <w:r>
            <w:rPr>
              <w:color w:val="231F20"/>
              <w:spacing w:val="-36"/>
            </w:rPr>
            <w:t xml:space="preserve"> </w:t>
          </w:r>
          <w:r>
            <w:rPr>
              <w:color w:val="231F20"/>
            </w:rPr>
            <w:t>design,</w:t>
          </w:r>
          <w:r>
            <w:rPr>
              <w:color w:val="231F20"/>
              <w:spacing w:val="-36"/>
            </w:rPr>
            <w:t xml:space="preserve"> </w:t>
          </w:r>
          <w:r>
            <w:rPr>
              <w:color w:val="231F20"/>
            </w:rPr>
            <w:t>CAD, for civil engineers with applications in civil engineering drawings. Different types of civil engineering</w:t>
          </w:r>
          <w:r>
            <w:rPr>
              <w:color w:val="231F20"/>
              <w:spacing w:val="-8"/>
            </w:rPr>
            <w:t xml:space="preserve"> </w:t>
          </w:r>
          <w:r>
            <w:rPr>
              <w:color w:val="231F20"/>
            </w:rPr>
            <w:t>drawings</w:t>
          </w:r>
          <w:r>
            <w:rPr>
              <w:color w:val="231F20"/>
              <w:spacing w:val="-7"/>
            </w:rPr>
            <w:t xml:space="preserve"> </w:t>
          </w:r>
          <w:r>
            <w:rPr>
              <w:color w:val="231F20"/>
            </w:rPr>
            <w:t>will</w:t>
          </w:r>
          <w:r>
            <w:rPr>
              <w:color w:val="231F20"/>
              <w:spacing w:val="-8"/>
            </w:rPr>
            <w:t xml:space="preserve"> </w:t>
          </w:r>
          <w:r>
            <w:rPr>
              <w:color w:val="231F20"/>
            </w:rPr>
            <w:t>be</w:t>
          </w:r>
          <w:r>
            <w:rPr>
              <w:color w:val="231F20"/>
              <w:spacing w:val="-7"/>
            </w:rPr>
            <w:t xml:space="preserve"> </w:t>
          </w:r>
          <w:r>
            <w:rPr>
              <w:color w:val="231F20"/>
            </w:rPr>
            <w:t>developed</w:t>
          </w:r>
          <w:r>
            <w:rPr>
              <w:color w:val="231F20"/>
              <w:spacing w:val="-8"/>
            </w:rPr>
            <w:t xml:space="preserve"> </w:t>
          </w:r>
          <w:r>
            <w:rPr>
              <w:color w:val="231F20"/>
            </w:rPr>
            <w:t>and</w:t>
          </w:r>
          <w:r>
            <w:rPr>
              <w:color w:val="231F20"/>
              <w:spacing w:val="-7"/>
            </w:rPr>
            <w:t xml:space="preserve"> </w:t>
          </w:r>
          <w:r>
            <w:rPr>
              <w:color w:val="231F20"/>
            </w:rPr>
            <w:t>presented</w:t>
          </w:r>
          <w:r>
            <w:rPr>
              <w:color w:val="231F20"/>
              <w:spacing w:val="-7"/>
            </w:rPr>
            <w:t xml:space="preserve"> </w:t>
          </w:r>
          <w:r>
            <w:rPr>
              <w:color w:val="231F20"/>
            </w:rPr>
            <w:t>in</w:t>
          </w:r>
          <w:r>
            <w:rPr>
              <w:color w:val="231F20"/>
              <w:spacing w:val="-8"/>
            </w:rPr>
            <w:t xml:space="preserve"> </w:t>
          </w:r>
          <w:r>
            <w:rPr>
              <w:color w:val="231F20"/>
            </w:rPr>
            <w:t>the</w:t>
          </w:r>
          <w:r>
            <w:rPr>
              <w:color w:val="231F20"/>
              <w:spacing w:val="-7"/>
            </w:rPr>
            <w:t xml:space="preserve"> </w:t>
          </w:r>
          <w:r>
            <w:rPr>
              <w:color w:val="231F20"/>
            </w:rPr>
            <w:t>course.</w:t>
          </w:r>
          <w:r>
            <w:rPr>
              <w:color w:val="231F20"/>
              <w:spacing w:val="30"/>
            </w:rPr>
            <w:t xml:space="preserve"> </w:t>
          </w:r>
          <w:proofErr w:type="spellStart"/>
          <w:r w:rsidRPr="000465C7">
            <w:rPr>
              <w:strike/>
              <w:color w:val="FF0000"/>
            </w:rPr>
            <w:t>Pre</w:t>
          </w:r>
          <w:r w:rsidRPr="000465C7">
            <w:rPr>
              <w:color w:val="0066FF"/>
              <w:sz w:val="32"/>
            </w:rPr>
            <w:t>Co</w:t>
          </w:r>
          <w:r>
            <w:rPr>
              <w:color w:val="231F20"/>
            </w:rPr>
            <w:t>requisite</w:t>
          </w:r>
          <w:proofErr w:type="spellEnd"/>
          <w:r>
            <w:rPr>
              <w:color w:val="231F20"/>
            </w:rPr>
            <w:t>,</w:t>
          </w:r>
          <w:r>
            <w:rPr>
              <w:color w:val="231F20"/>
              <w:spacing w:val="-7"/>
            </w:rPr>
            <w:t xml:space="preserve"> </w:t>
          </w:r>
          <w:r w:rsidRPr="000465C7">
            <w:rPr>
              <w:strike/>
              <w:color w:val="FF0000"/>
            </w:rPr>
            <w:t>C</w:t>
          </w:r>
          <w:r w:rsidRPr="000465C7">
            <w:rPr>
              <w:strike/>
              <w:color w:val="FF0000"/>
              <w:spacing w:val="-8"/>
            </w:rPr>
            <w:t xml:space="preserve"> </w:t>
          </w:r>
          <w:r w:rsidRPr="000465C7">
            <w:rPr>
              <w:strike/>
              <w:color w:val="FF0000"/>
            </w:rPr>
            <w:t>or</w:t>
          </w:r>
          <w:r w:rsidRPr="000465C7">
            <w:rPr>
              <w:strike/>
              <w:color w:val="FF0000"/>
              <w:spacing w:val="-7"/>
            </w:rPr>
            <w:t xml:space="preserve"> </w:t>
          </w:r>
          <w:r w:rsidRPr="000465C7">
            <w:rPr>
              <w:strike/>
              <w:color w:val="FF0000"/>
            </w:rPr>
            <w:t>better</w:t>
          </w:r>
          <w:r w:rsidRPr="000465C7">
            <w:rPr>
              <w:strike/>
              <w:color w:val="FF0000"/>
              <w:spacing w:val="-7"/>
            </w:rPr>
            <w:t xml:space="preserve"> </w:t>
          </w:r>
          <w:r w:rsidRPr="000465C7">
            <w:rPr>
              <w:strike/>
              <w:color w:val="FF0000"/>
            </w:rPr>
            <w:t>in</w:t>
          </w:r>
          <w:r w:rsidRPr="000465C7">
            <w:rPr>
              <w:color w:val="FF0000"/>
              <w:spacing w:val="-8"/>
            </w:rPr>
            <w:t xml:space="preserve"> </w:t>
          </w:r>
          <w:r>
            <w:rPr>
              <w:color w:val="231F20"/>
            </w:rPr>
            <w:t>CE</w:t>
          </w:r>
          <w:r>
            <w:rPr>
              <w:color w:val="231F20"/>
              <w:spacing w:val="-7"/>
            </w:rPr>
            <w:t xml:space="preserve"> </w:t>
          </w:r>
          <w:r>
            <w:rPr>
              <w:color w:val="231F20"/>
            </w:rPr>
            <w:t>2223. Spring.</w:t>
          </w:r>
        </w:p>
      </w:sdtContent>
    </w:sdt>
    <w:p w14:paraId="74332807" w14:textId="77777777" w:rsidR="00CD7510" w:rsidRPr="008426D1" w:rsidRDefault="00CD7510" w:rsidP="00CD7510">
      <w:pPr>
        <w:rPr>
          <w:rFonts w:asciiTheme="majorHAnsi" w:hAnsiTheme="majorHAnsi" w:cs="Arial"/>
          <w:sz w:val="18"/>
          <w:szCs w:val="18"/>
        </w:rPr>
      </w:pPr>
    </w:p>
    <w:p w14:paraId="69938130"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887CF" w14:textId="77777777" w:rsidR="0061743A" w:rsidRDefault="0061743A" w:rsidP="00AF3758">
      <w:pPr>
        <w:spacing w:after="0" w:line="240" w:lineRule="auto"/>
      </w:pPr>
      <w:r>
        <w:separator/>
      </w:r>
    </w:p>
  </w:endnote>
  <w:endnote w:type="continuationSeparator" w:id="0">
    <w:p w14:paraId="577ADD22" w14:textId="77777777" w:rsidR="0061743A" w:rsidRDefault="0061743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8140A" w14:textId="77777777" w:rsidR="00493290" w:rsidRDefault="00493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C6119"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6DB5E0B5" w14:textId="77777777" w:rsidR="00971F47" w:rsidRDefault="00971F47"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493290">
          <w:t>09/05/2017</w:t>
        </w:r>
      </w:sdtContent>
    </w:sdt>
  </w:p>
  <w:p w14:paraId="757A7DC8" w14:textId="77777777"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63DEB">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BDD2E" w14:textId="77777777" w:rsidR="00493290" w:rsidRDefault="00493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BFF25" w14:textId="77777777" w:rsidR="0061743A" w:rsidRDefault="0061743A" w:rsidP="00AF3758">
      <w:pPr>
        <w:spacing w:after="0" w:line="240" w:lineRule="auto"/>
      </w:pPr>
      <w:r>
        <w:separator/>
      </w:r>
    </w:p>
  </w:footnote>
  <w:footnote w:type="continuationSeparator" w:id="0">
    <w:p w14:paraId="53C49673" w14:textId="77777777" w:rsidR="0061743A" w:rsidRDefault="0061743A"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610D8" w14:textId="77777777" w:rsidR="00493290" w:rsidRDefault="00493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66D32" w14:textId="77777777" w:rsidR="00493290" w:rsidRDefault="00493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1A639" w14:textId="77777777" w:rsidR="00493290" w:rsidRDefault="00493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6FE7"/>
    <w:rsid w:val="000232AB"/>
    <w:rsid w:val="00024BA5"/>
    <w:rsid w:val="00040138"/>
    <w:rsid w:val="000465C7"/>
    <w:rsid w:val="000627BE"/>
    <w:rsid w:val="000779C2"/>
    <w:rsid w:val="00087164"/>
    <w:rsid w:val="0009788F"/>
    <w:rsid w:val="000A7C2E"/>
    <w:rsid w:val="000D06F1"/>
    <w:rsid w:val="000F2A51"/>
    <w:rsid w:val="00103070"/>
    <w:rsid w:val="00116278"/>
    <w:rsid w:val="0014025C"/>
    <w:rsid w:val="00151451"/>
    <w:rsid w:val="00152424"/>
    <w:rsid w:val="0015435B"/>
    <w:rsid w:val="00166C14"/>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21EF7"/>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93290"/>
    <w:rsid w:val="004A7706"/>
    <w:rsid w:val="004C59E8"/>
    <w:rsid w:val="004E5007"/>
    <w:rsid w:val="004F2838"/>
    <w:rsid w:val="004F3C87"/>
    <w:rsid w:val="00504BCC"/>
    <w:rsid w:val="00515205"/>
    <w:rsid w:val="00526B81"/>
    <w:rsid w:val="00563E52"/>
    <w:rsid w:val="00584C22"/>
    <w:rsid w:val="00592A95"/>
    <w:rsid w:val="005B2E9E"/>
    <w:rsid w:val="0061743A"/>
    <w:rsid w:val="006179CB"/>
    <w:rsid w:val="00636DB3"/>
    <w:rsid w:val="006657FB"/>
    <w:rsid w:val="00677A48"/>
    <w:rsid w:val="006B52C0"/>
    <w:rsid w:val="006D0246"/>
    <w:rsid w:val="006E6117"/>
    <w:rsid w:val="006E6FEC"/>
    <w:rsid w:val="00712045"/>
    <w:rsid w:val="0073025F"/>
    <w:rsid w:val="0073125A"/>
    <w:rsid w:val="00750AF6"/>
    <w:rsid w:val="007A06B9"/>
    <w:rsid w:val="007D5B35"/>
    <w:rsid w:val="0083170D"/>
    <w:rsid w:val="008A795D"/>
    <w:rsid w:val="008C703B"/>
    <w:rsid w:val="008D012F"/>
    <w:rsid w:val="008D35A2"/>
    <w:rsid w:val="008E6C1C"/>
    <w:rsid w:val="008F58AD"/>
    <w:rsid w:val="00920523"/>
    <w:rsid w:val="00971F47"/>
    <w:rsid w:val="00982FB1"/>
    <w:rsid w:val="00995206"/>
    <w:rsid w:val="009A529F"/>
    <w:rsid w:val="009E1AA5"/>
    <w:rsid w:val="00A01035"/>
    <w:rsid w:val="00A0329C"/>
    <w:rsid w:val="00A16BB1"/>
    <w:rsid w:val="00A34100"/>
    <w:rsid w:val="00A5089E"/>
    <w:rsid w:val="00A56D36"/>
    <w:rsid w:val="00A63DEB"/>
    <w:rsid w:val="00AB5523"/>
    <w:rsid w:val="00AD2FB4"/>
    <w:rsid w:val="00AF20FF"/>
    <w:rsid w:val="00AF3758"/>
    <w:rsid w:val="00AF3C6A"/>
    <w:rsid w:val="00B1628A"/>
    <w:rsid w:val="00B24A85"/>
    <w:rsid w:val="00B35368"/>
    <w:rsid w:val="00B474FE"/>
    <w:rsid w:val="00B7606A"/>
    <w:rsid w:val="00BA716C"/>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321DD"/>
    <w:rsid w:val="00F46D76"/>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3B42A"/>
  <w15:docId w15:val="{032F805E-F6A7-44ED-88C7-D6246842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3">
    <w:name w:val="heading 3"/>
    <w:basedOn w:val="Normal"/>
    <w:link w:val="Heading3Char"/>
    <w:uiPriority w:val="1"/>
    <w:qFormat/>
    <w:rsid w:val="00BA716C"/>
    <w:pPr>
      <w:widowControl w:val="0"/>
      <w:autoSpaceDE w:val="0"/>
      <w:autoSpaceDN w:val="0"/>
      <w:spacing w:before="80" w:after="0" w:line="240" w:lineRule="auto"/>
      <w:ind w:right="177"/>
      <w:jc w:val="center"/>
      <w:outlineLvl w:val="2"/>
    </w:pPr>
    <w:rPr>
      <w:rFonts w:ascii="Arial" w:eastAsia="Arial" w:hAnsi="Arial" w:cs="Arial"/>
      <w:b/>
      <w:bCs/>
      <w:sz w:val="32"/>
      <w:szCs w:val="32"/>
      <w:lang w:bidi="en-US"/>
    </w:rPr>
  </w:style>
  <w:style w:type="paragraph" w:styleId="Heading5">
    <w:name w:val="heading 5"/>
    <w:basedOn w:val="Normal"/>
    <w:link w:val="Heading5Char"/>
    <w:uiPriority w:val="1"/>
    <w:qFormat/>
    <w:rsid w:val="00BA716C"/>
    <w:pPr>
      <w:widowControl w:val="0"/>
      <w:autoSpaceDE w:val="0"/>
      <w:autoSpaceDN w:val="0"/>
      <w:spacing w:after="0" w:line="240" w:lineRule="auto"/>
      <w:ind w:right="177"/>
      <w:jc w:val="center"/>
      <w:outlineLvl w:val="4"/>
    </w:pPr>
    <w:rPr>
      <w:rFonts w:ascii="Arial" w:eastAsia="Arial" w:hAnsi="Arial" w:cs="Arial"/>
      <w:b/>
      <w:bCs/>
      <w:sz w:val="26"/>
      <w:szCs w:val="26"/>
      <w:lang w:bidi="en-US"/>
    </w:rPr>
  </w:style>
  <w:style w:type="paragraph" w:styleId="Heading6">
    <w:name w:val="heading 6"/>
    <w:basedOn w:val="Normal"/>
    <w:next w:val="Normal"/>
    <w:link w:val="Heading6Char"/>
    <w:uiPriority w:val="9"/>
    <w:semiHidden/>
    <w:unhideWhenUsed/>
    <w:qFormat/>
    <w:rsid w:val="000465C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474F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eading3Char">
    <w:name w:val="Heading 3 Char"/>
    <w:basedOn w:val="DefaultParagraphFont"/>
    <w:link w:val="Heading3"/>
    <w:uiPriority w:val="1"/>
    <w:rsid w:val="00BA716C"/>
    <w:rPr>
      <w:rFonts w:ascii="Arial" w:eastAsia="Arial" w:hAnsi="Arial" w:cs="Arial"/>
      <w:b/>
      <w:bCs/>
      <w:sz w:val="32"/>
      <w:szCs w:val="32"/>
      <w:lang w:bidi="en-US"/>
    </w:rPr>
  </w:style>
  <w:style w:type="character" w:customStyle="1" w:styleId="Heading5Char">
    <w:name w:val="Heading 5 Char"/>
    <w:basedOn w:val="DefaultParagraphFont"/>
    <w:link w:val="Heading5"/>
    <w:uiPriority w:val="1"/>
    <w:rsid w:val="00BA716C"/>
    <w:rPr>
      <w:rFonts w:ascii="Arial" w:eastAsia="Arial" w:hAnsi="Arial" w:cs="Arial"/>
      <w:b/>
      <w:bCs/>
      <w:sz w:val="26"/>
      <w:szCs w:val="26"/>
      <w:lang w:bidi="en-US"/>
    </w:rPr>
  </w:style>
  <w:style w:type="paragraph" w:styleId="BodyText">
    <w:name w:val="Body Text"/>
    <w:basedOn w:val="Normal"/>
    <w:link w:val="BodyTextChar"/>
    <w:uiPriority w:val="1"/>
    <w:qFormat/>
    <w:rsid w:val="00BA716C"/>
    <w:pPr>
      <w:widowControl w:val="0"/>
      <w:autoSpaceDE w:val="0"/>
      <w:autoSpaceDN w:val="0"/>
      <w:spacing w:after="0" w:line="240" w:lineRule="auto"/>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BA716C"/>
    <w:rPr>
      <w:rFonts w:ascii="Arial" w:eastAsia="Arial" w:hAnsi="Arial" w:cs="Arial"/>
      <w:sz w:val="16"/>
      <w:szCs w:val="16"/>
      <w:lang w:bidi="en-US"/>
    </w:rPr>
  </w:style>
  <w:style w:type="character" w:customStyle="1" w:styleId="Heading6Char">
    <w:name w:val="Heading 6 Char"/>
    <w:basedOn w:val="DefaultParagraphFont"/>
    <w:link w:val="Heading6"/>
    <w:uiPriority w:val="9"/>
    <w:semiHidden/>
    <w:rsid w:val="000465C7"/>
    <w:rPr>
      <w:rFonts w:asciiTheme="majorHAnsi" w:eastAsiaTheme="majorEastAsia" w:hAnsiTheme="majorHAnsi" w:cstheme="majorBidi"/>
      <w:i/>
      <w:iCs/>
      <w:color w:val="243F60" w:themeColor="accent1" w:themeShade="7F"/>
    </w:rPr>
  </w:style>
  <w:style w:type="paragraph" w:customStyle="1" w:styleId="TableParagraph">
    <w:name w:val="Table Paragraph"/>
    <w:basedOn w:val="Normal"/>
    <w:uiPriority w:val="1"/>
    <w:qFormat/>
    <w:rsid w:val="000465C7"/>
    <w:pPr>
      <w:widowControl w:val="0"/>
      <w:autoSpaceDE w:val="0"/>
      <w:autoSpaceDN w:val="0"/>
      <w:spacing w:before="45" w:after="0" w:line="240" w:lineRule="auto"/>
      <w:ind w:left="260"/>
    </w:pPr>
    <w:rPr>
      <w:rFonts w:ascii="Arial" w:eastAsia="Arial" w:hAnsi="Arial" w:cs="Arial"/>
      <w:lang w:bidi="en-US"/>
    </w:rPr>
  </w:style>
  <w:style w:type="character" w:customStyle="1" w:styleId="Heading8Char">
    <w:name w:val="Heading 8 Char"/>
    <w:basedOn w:val="DefaultParagraphFont"/>
    <w:link w:val="Heading8"/>
    <w:uiPriority w:val="9"/>
    <w:semiHidden/>
    <w:rsid w:val="00B474FE"/>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tewart@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31528AA2B9643D59AD9CA483BA218AD"/>
        <w:category>
          <w:name w:val="General"/>
          <w:gallery w:val="placeholder"/>
        </w:category>
        <w:types>
          <w:type w:val="bbPlcHdr"/>
        </w:types>
        <w:behaviors>
          <w:behavior w:val="content"/>
        </w:behaviors>
        <w:guid w:val="{1EEC7E3F-9A51-48AB-8A92-B3491F73D87D}"/>
      </w:docPartPr>
      <w:docPartBody>
        <w:p w:rsidR="009D30D9" w:rsidRDefault="00020D21" w:rsidP="00020D21">
          <w:pPr>
            <w:pStyle w:val="731528AA2B9643D59AD9CA483BA218A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0D21"/>
    <w:rsid w:val="000723D9"/>
    <w:rsid w:val="000D3E26"/>
    <w:rsid w:val="00156A9E"/>
    <w:rsid w:val="001B45B5"/>
    <w:rsid w:val="00293680"/>
    <w:rsid w:val="00371DB3"/>
    <w:rsid w:val="004027ED"/>
    <w:rsid w:val="004068B1"/>
    <w:rsid w:val="00444715"/>
    <w:rsid w:val="004B7262"/>
    <w:rsid w:val="004E1A75"/>
    <w:rsid w:val="00587536"/>
    <w:rsid w:val="0059771F"/>
    <w:rsid w:val="005D5D2F"/>
    <w:rsid w:val="00623293"/>
    <w:rsid w:val="00636142"/>
    <w:rsid w:val="006C0858"/>
    <w:rsid w:val="00724E33"/>
    <w:rsid w:val="007B5EE7"/>
    <w:rsid w:val="007C429E"/>
    <w:rsid w:val="0088172E"/>
    <w:rsid w:val="009C0E11"/>
    <w:rsid w:val="009D30D9"/>
    <w:rsid w:val="00A76B2F"/>
    <w:rsid w:val="00AC3009"/>
    <w:rsid w:val="00AD5D56"/>
    <w:rsid w:val="00B2559E"/>
    <w:rsid w:val="00B46AFF"/>
    <w:rsid w:val="00BA2926"/>
    <w:rsid w:val="00C16165"/>
    <w:rsid w:val="00C35680"/>
    <w:rsid w:val="00C47145"/>
    <w:rsid w:val="00CA4899"/>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731528AA2B9643D59AD9CA483BA218AD">
    <w:name w:val="731528AA2B9643D59AD9CA483BA218AD"/>
    <w:rsid w:val="00020D2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dcterms:created xsi:type="dcterms:W3CDTF">2020-01-27T15:44:00Z</dcterms:created>
  <dcterms:modified xsi:type="dcterms:W3CDTF">2020-01-27T15:44:00Z</dcterms:modified>
</cp:coreProperties>
</file>